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F9023" w14:textId="7D766775" w:rsidR="00951B40" w:rsidRDefault="00951B40" w:rsidP="00217E6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86B3BD" w14:textId="5D35FBD5" w:rsidR="00A549D8" w:rsidRPr="00C333C5" w:rsidRDefault="00D15ACD" w:rsidP="00C333C5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t>On the Move Communication</w:t>
      </w:r>
    </w:p>
    <w:p w14:paraId="7DD7B949" w14:textId="72B67156" w:rsidR="00217E62" w:rsidRPr="00C333C5" w:rsidRDefault="00D15ACD" w:rsidP="00C333C5">
      <w:pPr>
        <w:pStyle w:val="Heading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t>Available A</w:t>
      </w:r>
      <w:r w:rsidR="00217E62" w:rsidRPr="00C333C5">
        <w:rPr>
          <w:rFonts w:ascii="Arial" w:hAnsi="Arial" w:cs="Arial"/>
          <w:b/>
          <w:color w:val="auto"/>
          <w:sz w:val="24"/>
          <w:szCs w:val="24"/>
          <w:u w:val="single"/>
        </w:rPr>
        <w:t>venue</w:t>
      </w:r>
      <w:r w:rsidR="00997251" w:rsidRPr="00C333C5"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217E62" w:rsidRPr="00C333C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of </w:t>
      </w:r>
      <w:r w:rsidR="00A549D8" w:rsidRPr="00C333C5">
        <w:rPr>
          <w:rFonts w:ascii="Arial" w:hAnsi="Arial" w:cs="Arial"/>
          <w:b/>
          <w:color w:val="auto"/>
          <w:sz w:val="24"/>
          <w:szCs w:val="24"/>
          <w:u w:val="single"/>
        </w:rPr>
        <w:t>Communication</w:t>
      </w: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t>s:</w:t>
      </w:r>
      <w:r w:rsidR="00A549D8" w:rsidRPr="00C333C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14:paraId="72E848B0" w14:textId="401523D0" w:rsidR="00C74648" w:rsidRPr="00D15ACD" w:rsidRDefault="00C74648" w:rsidP="00A549D8">
      <w:pPr>
        <w:rPr>
          <w:rFonts w:ascii="Arial" w:hAnsi="Arial" w:cs="Arial"/>
          <w:sz w:val="24"/>
          <w:szCs w:val="24"/>
        </w:rPr>
      </w:pPr>
      <w:r w:rsidRPr="00C333C5">
        <w:rPr>
          <w:rStyle w:val="Heading1Char"/>
          <w:rFonts w:ascii="Arial" w:hAnsi="Arial" w:cs="Arial"/>
          <w:b/>
          <w:color w:val="auto"/>
          <w:sz w:val="24"/>
          <w:szCs w:val="24"/>
        </w:rPr>
        <w:t>Earned</w:t>
      </w:r>
      <w:r w:rsidR="007074CA" w:rsidRPr="00C333C5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Media</w:t>
      </w:r>
      <w:r w:rsidRPr="00C333C5">
        <w:rPr>
          <w:rFonts w:ascii="Arial" w:hAnsi="Arial" w:cs="Arial"/>
          <w:sz w:val="24"/>
          <w:szCs w:val="24"/>
        </w:rPr>
        <w:t xml:space="preserve"> </w:t>
      </w:r>
      <w:r w:rsidR="007074CA" w:rsidRPr="00D15ACD">
        <w:rPr>
          <w:rFonts w:ascii="Arial" w:hAnsi="Arial" w:cs="Arial"/>
          <w:sz w:val="24"/>
          <w:szCs w:val="24"/>
        </w:rPr>
        <w:t>–</w:t>
      </w:r>
      <w:r w:rsidR="00E4621B" w:rsidRPr="00D15ACD">
        <w:rPr>
          <w:rFonts w:ascii="Arial" w:hAnsi="Arial" w:cs="Arial"/>
          <w:sz w:val="24"/>
          <w:szCs w:val="24"/>
        </w:rPr>
        <w:t xml:space="preserve"> </w:t>
      </w:r>
      <w:r w:rsidR="007074CA" w:rsidRPr="00D15ACD">
        <w:rPr>
          <w:rFonts w:ascii="Arial" w:hAnsi="Arial" w:cs="Arial"/>
          <w:sz w:val="24"/>
          <w:szCs w:val="24"/>
        </w:rPr>
        <w:t>This involves e</w:t>
      </w:r>
      <w:r w:rsidR="00EF6A62" w:rsidRPr="00D15ACD">
        <w:rPr>
          <w:rFonts w:ascii="Arial" w:hAnsi="Arial" w:cs="Arial"/>
          <w:sz w:val="24"/>
          <w:szCs w:val="24"/>
        </w:rPr>
        <w:t>ngaging media outlets through</w:t>
      </w:r>
      <w:r w:rsidR="008B4ED6">
        <w:rPr>
          <w:rFonts w:ascii="Arial" w:hAnsi="Arial" w:cs="Arial"/>
          <w:sz w:val="24"/>
          <w:szCs w:val="24"/>
        </w:rPr>
        <w:t xml:space="preserve"> media advisories,</w:t>
      </w:r>
      <w:r w:rsidR="00EF6A62" w:rsidRPr="00D15ACD">
        <w:rPr>
          <w:rFonts w:ascii="Arial" w:hAnsi="Arial" w:cs="Arial"/>
          <w:sz w:val="24"/>
          <w:szCs w:val="24"/>
        </w:rPr>
        <w:t xml:space="preserve"> press</w:t>
      </w:r>
      <w:r w:rsidR="00817A3F" w:rsidRPr="00D15ACD">
        <w:rPr>
          <w:rFonts w:ascii="Arial" w:hAnsi="Arial" w:cs="Arial"/>
          <w:sz w:val="24"/>
          <w:szCs w:val="24"/>
        </w:rPr>
        <w:t xml:space="preserve"> releases</w:t>
      </w:r>
      <w:r w:rsidR="00762518" w:rsidRPr="00D15ACD">
        <w:rPr>
          <w:rFonts w:ascii="Arial" w:hAnsi="Arial" w:cs="Arial"/>
          <w:sz w:val="24"/>
          <w:szCs w:val="24"/>
        </w:rPr>
        <w:t xml:space="preserve">, </w:t>
      </w:r>
      <w:r w:rsidR="00EF6A62" w:rsidRPr="00D15ACD">
        <w:rPr>
          <w:rFonts w:ascii="Arial" w:hAnsi="Arial" w:cs="Arial"/>
          <w:sz w:val="24"/>
          <w:szCs w:val="24"/>
        </w:rPr>
        <w:t>written articles and offering opportunities for interviews</w:t>
      </w:r>
      <w:r w:rsidR="007074CA" w:rsidRPr="00D15ACD">
        <w:rPr>
          <w:rFonts w:ascii="Arial" w:hAnsi="Arial" w:cs="Arial"/>
          <w:sz w:val="24"/>
          <w:szCs w:val="24"/>
        </w:rPr>
        <w:t>. Consider involving the media in your events</w:t>
      </w:r>
      <w:r w:rsidR="00EF6A62" w:rsidRPr="00D15ACD">
        <w:rPr>
          <w:rFonts w:ascii="Arial" w:hAnsi="Arial" w:cs="Arial"/>
          <w:sz w:val="24"/>
          <w:szCs w:val="24"/>
        </w:rPr>
        <w:t xml:space="preserve"> </w:t>
      </w:r>
      <w:r w:rsidR="007074CA" w:rsidRPr="00D15ACD">
        <w:rPr>
          <w:rFonts w:ascii="Arial" w:hAnsi="Arial" w:cs="Arial"/>
          <w:sz w:val="24"/>
          <w:szCs w:val="24"/>
        </w:rPr>
        <w:t xml:space="preserve">to help raise awareness and increase </w:t>
      </w:r>
      <w:r w:rsidR="008B4ED6">
        <w:rPr>
          <w:rFonts w:ascii="Arial" w:hAnsi="Arial" w:cs="Arial"/>
          <w:sz w:val="24"/>
          <w:szCs w:val="24"/>
        </w:rPr>
        <w:t xml:space="preserve">the </w:t>
      </w:r>
      <w:r w:rsidR="007074CA" w:rsidRPr="00D15ACD">
        <w:rPr>
          <w:rFonts w:ascii="Arial" w:hAnsi="Arial" w:cs="Arial"/>
          <w:sz w:val="24"/>
          <w:szCs w:val="24"/>
        </w:rPr>
        <w:t>reach of the efforts your project teams are making. The media is more likely to pick up stories that have local relevance</w:t>
      </w:r>
      <w:r w:rsidR="00B82EC3" w:rsidRPr="00D15ACD">
        <w:rPr>
          <w:rFonts w:ascii="Arial" w:hAnsi="Arial" w:cs="Arial"/>
          <w:sz w:val="24"/>
          <w:szCs w:val="24"/>
        </w:rPr>
        <w:t xml:space="preserve"> so highlight this in your communications with them. Events that are scheduled to happen around the region and/or </w:t>
      </w:r>
      <w:r w:rsidR="00951B40">
        <w:rPr>
          <w:rFonts w:ascii="Arial" w:hAnsi="Arial" w:cs="Arial"/>
          <w:sz w:val="24"/>
          <w:szCs w:val="24"/>
        </w:rPr>
        <w:t xml:space="preserve">across the </w:t>
      </w:r>
      <w:r w:rsidR="00B82EC3" w:rsidRPr="00D15ACD">
        <w:rPr>
          <w:rFonts w:ascii="Arial" w:hAnsi="Arial" w:cs="Arial"/>
          <w:sz w:val="24"/>
          <w:szCs w:val="24"/>
        </w:rPr>
        <w:t xml:space="preserve">province </w:t>
      </w:r>
      <w:r w:rsidR="00951B40">
        <w:rPr>
          <w:rFonts w:ascii="Arial" w:hAnsi="Arial" w:cs="Arial"/>
          <w:sz w:val="24"/>
          <w:szCs w:val="24"/>
        </w:rPr>
        <w:t xml:space="preserve">will </w:t>
      </w:r>
      <w:r w:rsidR="00B82EC3" w:rsidRPr="00D15ACD">
        <w:rPr>
          <w:rFonts w:ascii="Arial" w:hAnsi="Arial" w:cs="Arial"/>
          <w:sz w:val="24"/>
          <w:szCs w:val="24"/>
        </w:rPr>
        <w:t xml:space="preserve">also catch the media’s attentions (e.g. Winter Walk Day etc.). </w:t>
      </w:r>
      <w:r w:rsidR="00951B40">
        <w:rPr>
          <w:rFonts w:ascii="Arial" w:hAnsi="Arial" w:cs="Arial"/>
          <w:sz w:val="24"/>
          <w:szCs w:val="24"/>
        </w:rPr>
        <w:t>See below for examples.</w:t>
      </w:r>
    </w:p>
    <w:p w14:paraId="3AC765D4" w14:textId="650D07AA" w:rsidR="00C74648" w:rsidRDefault="00C74648" w:rsidP="00A549D8">
      <w:pPr>
        <w:rPr>
          <w:rFonts w:ascii="Arial" w:hAnsi="Arial" w:cs="Arial"/>
          <w:sz w:val="24"/>
          <w:szCs w:val="24"/>
        </w:rPr>
      </w:pPr>
      <w:r w:rsidRPr="00C333C5">
        <w:rPr>
          <w:rStyle w:val="Heading1Char"/>
          <w:rFonts w:ascii="Arial" w:hAnsi="Arial" w:cs="Arial"/>
          <w:b/>
          <w:color w:val="auto"/>
          <w:sz w:val="24"/>
          <w:szCs w:val="24"/>
        </w:rPr>
        <w:t>Owned</w:t>
      </w:r>
      <w:r w:rsidR="00E4621B" w:rsidRPr="00C333C5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</w:t>
      </w:r>
      <w:r w:rsidR="006A199A" w:rsidRPr="00C333C5">
        <w:rPr>
          <w:rStyle w:val="Heading1Char"/>
          <w:rFonts w:ascii="Arial" w:hAnsi="Arial" w:cs="Arial"/>
          <w:b/>
          <w:color w:val="auto"/>
          <w:sz w:val="24"/>
          <w:szCs w:val="24"/>
        </w:rPr>
        <w:t>Media</w:t>
      </w:r>
      <w:r w:rsidR="006A199A" w:rsidRPr="00C333C5">
        <w:rPr>
          <w:rFonts w:ascii="Arial" w:hAnsi="Arial" w:cs="Arial"/>
          <w:b/>
          <w:sz w:val="24"/>
          <w:szCs w:val="24"/>
        </w:rPr>
        <w:t xml:space="preserve"> </w:t>
      </w:r>
      <w:r w:rsidR="00B82EC3" w:rsidRPr="00D15ACD">
        <w:rPr>
          <w:rFonts w:ascii="Arial" w:hAnsi="Arial" w:cs="Arial"/>
          <w:sz w:val="24"/>
          <w:szCs w:val="24"/>
        </w:rPr>
        <w:t>–</w:t>
      </w:r>
      <w:r w:rsidR="00E4621B" w:rsidRPr="00D15ACD">
        <w:rPr>
          <w:rFonts w:ascii="Arial" w:hAnsi="Arial" w:cs="Arial"/>
          <w:sz w:val="24"/>
          <w:szCs w:val="24"/>
        </w:rPr>
        <w:t xml:space="preserve"> </w:t>
      </w:r>
      <w:r w:rsidR="00B82EC3" w:rsidRPr="00D15ACD">
        <w:rPr>
          <w:rFonts w:ascii="Arial" w:hAnsi="Arial" w:cs="Arial"/>
          <w:sz w:val="24"/>
          <w:szCs w:val="24"/>
        </w:rPr>
        <w:t>These are c</w:t>
      </w:r>
      <w:r w:rsidR="00217E62" w:rsidRPr="00D15ACD">
        <w:rPr>
          <w:rFonts w:ascii="Arial" w:hAnsi="Arial" w:cs="Arial"/>
          <w:sz w:val="24"/>
          <w:szCs w:val="24"/>
        </w:rPr>
        <w:t xml:space="preserve">ommunication assets </w:t>
      </w:r>
      <w:r w:rsidR="00DF572A" w:rsidRPr="00D15ACD">
        <w:rPr>
          <w:rFonts w:ascii="Arial" w:hAnsi="Arial" w:cs="Arial"/>
          <w:sz w:val="24"/>
          <w:szCs w:val="24"/>
        </w:rPr>
        <w:t xml:space="preserve">that are owned or controlled by another party </w:t>
      </w:r>
      <w:r w:rsidR="00B82EC3" w:rsidRPr="00D15ACD">
        <w:rPr>
          <w:rFonts w:ascii="Arial" w:hAnsi="Arial" w:cs="Arial"/>
          <w:sz w:val="24"/>
          <w:szCs w:val="24"/>
        </w:rPr>
        <w:t xml:space="preserve">and </w:t>
      </w:r>
      <w:r w:rsidR="00EF6A62" w:rsidRPr="00D15ACD">
        <w:rPr>
          <w:rFonts w:ascii="Arial" w:hAnsi="Arial" w:cs="Arial"/>
          <w:sz w:val="24"/>
          <w:szCs w:val="24"/>
        </w:rPr>
        <w:t>can be access</w:t>
      </w:r>
      <w:r w:rsidR="00DF572A" w:rsidRPr="00D15ACD">
        <w:rPr>
          <w:rFonts w:ascii="Arial" w:hAnsi="Arial" w:cs="Arial"/>
          <w:sz w:val="24"/>
          <w:szCs w:val="24"/>
        </w:rPr>
        <w:t>ed</w:t>
      </w:r>
      <w:r w:rsidR="00EF6A62" w:rsidRPr="00D15ACD">
        <w:rPr>
          <w:rFonts w:ascii="Arial" w:hAnsi="Arial" w:cs="Arial"/>
          <w:sz w:val="24"/>
          <w:szCs w:val="24"/>
        </w:rPr>
        <w:t xml:space="preserve"> </w:t>
      </w:r>
      <w:r w:rsidR="00951B40">
        <w:rPr>
          <w:rFonts w:ascii="Arial" w:hAnsi="Arial" w:cs="Arial"/>
          <w:sz w:val="24"/>
          <w:szCs w:val="24"/>
        </w:rPr>
        <w:t xml:space="preserve">in order </w:t>
      </w:r>
      <w:r w:rsidR="00EF6A62" w:rsidRPr="00D15ACD">
        <w:rPr>
          <w:rFonts w:ascii="Arial" w:hAnsi="Arial" w:cs="Arial"/>
          <w:sz w:val="24"/>
          <w:szCs w:val="24"/>
        </w:rPr>
        <w:t>to share your communication messages.</w:t>
      </w:r>
      <w:r w:rsidR="00997251" w:rsidRPr="00D15ACD">
        <w:rPr>
          <w:rFonts w:ascii="Arial" w:hAnsi="Arial" w:cs="Arial"/>
          <w:sz w:val="24"/>
          <w:szCs w:val="24"/>
        </w:rPr>
        <w:t xml:space="preserve"> </w:t>
      </w:r>
      <w:r w:rsidR="00B82EC3" w:rsidRPr="00D15ACD">
        <w:rPr>
          <w:rFonts w:ascii="Arial" w:hAnsi="Arial" w:cs="Arial"/>
          <w:sz w:val="24"/>
          <w:szCs w:val="24"/>
        </w:rPr>
        <w:t xml:space="preserve">Connect with your community partners and find out if your event can be shared via their </w:t>
      </w:r>
      <w:r w:rsidR="00AA5EC5" w:rsidRPr="00D15ACD">
        <w:rPr>
          <w:rFonts w:ascii="Arial" w:hAnsi="Arial" w:cs="Arial"/>
          <w:sz w:val="24"/>
          <w:szCs w:val="24"/>
        </w:rPr>
        <w:t>communication avenue</w:t>
      </w:r>
      <w:r w:rsidR="00D15ACD">
        <w:rPr>
          <w:rFonts w:ascii="Arial" w:hAnsi="Arial" w:cs="Arial"/>
          <w:sz w:val="24"/>
          <w:szCs w:val="24"/>
        </w:rPr>
        <w:t>s. Examples of owned media</w:t>
      </w:r>
      <w:r w:rsidR="00997251" w:rsidRPr="00D15ACD">
        <w:rPr>
          <w:rFonts w:ascii="Arial" w:hAnsi="Arial" w:cs="Arial"/>
          <w:sz w:val="24"/>
          <w:szCs w:val="24"/>
        </w:rPr>
        <w:t xml:space="preserve"> include:</w:t>
      </w:r>
      <w:r w:rsidR="00217E62" w:rsidRPr="00D15ACD">
        <w:rPr>
          <w:rFonts w:ascii="Arial" w:hAnsi="Arial" w:cs="Arial"/>
          <w:sz w:val="24"/>
          <w:szCs w:val="24"/>
        </w:rPr>
        <w:t xml:space="preserve"> newsletters, social media accounts, digital displays, websites, flags, signs, etc.</w:t>
      </w:r>
      <w:r w:rsidR="00997251" w:rsidRPr="00D15ACD">
        <w:rPr>
          <w:rFonts w:ascii="Arial" w:hAnsi="Arial" w:cs="Arial"/>
          <w:sz w:val="24"/>
          <w:szCs w:val="24"/>
        </w:rPr>
        <w:t xml:space="preserve">  </w:t>
      </w:r>
    </w:p>
    <w:p w14:paraId="61B06DA7" w14:textId="37A92952" w:rsidR="00524422" w:rsidRDefault="006A199A" w:rsidP="00A549D8">
      <w:pPr>
        <w:rPr>
          <w:rFonts w:ascii="Arial" w:hAnsi="Arial" w:cs="Arial"/>
          <w:sz w:val="24"/>
          <w:szCs w:val="24"/>
        </w:rPr>
      </w:pPr>
      <w:r w:rsidRPr="00C333C5">
        <w:rPr>
          <w:rStyle w:val="Heading1Char"/>
          <w:rFonts w:ascii="Arial" w:hAnsi="Arial" w:cs="Arial"/>
          <w:b/>
          <w:color w:val="auto"/>
          <w:sz w:val="24"/>
          <w:szCs w:val="24"/>
        </w:rPr>
        <w:t>Storytelling</w:t>
      </w:r>
      <w:r>
        <w:rPr>
          <w:rFonts w:ascii="Arial" w:hAnsi="Arial" w:cs="Arial"/>
          <w:sz w:val="24"/>
          <w:szCs w:val="24"/>
        </w:rPr>
        <w:t xml:space="preserve"> – Never underestimate the power of a good story! Statistics play an important role when reporting information but data does not portray feelings in the same way as a story. Stories are easier to remember than facts and people enjoy sharing them as a way to connect with others.</w:t>
      </w:r>
      <w:r w:rsidR="00524422">
        <w:rPr>
          <w:rFonts w:ascii="Arial" w:hAnsi="Arial" w:cs="Arial"/>
          <w:sz w:val="24"/>
          <w:szCs w:val="24"/>
        </w:rPr>
        <w:t xml:space="preserve"> Consider writing a story or creating a video that features an AST champion from your community, explores the 1.6 walking zone around a school, or highlights concerns/successes brought forward by other means of data collection (family survey, walkabouts etc.). These stories can then be easily shared on social media and with the local media outlets.</w:t>
      </w:r>
    </w:p>
    <w:p w14:paraId="248C80F4" w14:textId="486B7B3B" w:rsidR="00AA5EC5" w:rsidRPr="00C333C5" w:rsidRDefault="00AA5EC5" w:rsidP="00C333C5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C333C5">
        <w:rPr>
          <w:rFonts w:ascii="Arial" w:hAnsi="Arial" w:cs="Arial"/>
          <w:b/>
          <w:color w:val="auto"/>
          <w:sz w:val="24"/>
          <w:szCs w:val="24"/>
        </w:rPr>
        <w:t xml:space="preserve">Creating </w:t>
      </w:r>
      <w:r w:rsidR="00A549D8" w:rsidRPr="00C333C5">
        <w:rPr>
          <w:rFonts w:ascii="Arial" w:hAnsi="Arial" w:cs="Arial"/>
          <w:b/>
          <w:color w:val="auto"/>
          <w:sz w:val="24"/>
          <w:szCs w:val="24"/>
        </w:rPr>
        <w:t xml:space="preserve">On the Move </w:t>
      </w:r>
      <w:r w:rsidRPr="00C333C5">
        <w:rPr>
          <w:rFonts w:ascii="Arial" w:hAnsi="Arial" w:cs="Arial"/>
          <w:b/>
          <w:color w:val="auto"/>
          <w:sz w:val="24"/>
          <w:szCs w:val="24"/>
        </w:rPr>
        <w:t>C</w:t>
      </w:r>
      <w:r w:rsidR="00A549D8" w:rsidRPr="00C333C5">
        <w:rPr>
          <w:rFonts w:ascii="Arial" w:hAnsi="Arial" w:cs="Arial"/>
          <w:b/>
          <w:color w:val="auto"/>
          <w:sz w:val="24"/>
          <w:szCs w:val="24"/>
        </w:rPr>
        <w:t xml:space="preserve">ontent </w:t>
      </w:r>
    </w:p>
    <w:p w14:paraId="1F03E336" w14:textId="060BB630" w:rsidR="009703DF" w:rsidRPr="00D15ACD" w:rsidRDefault="00A549D8" w:rsidP="00854756">
      <w:p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Catch your audiences’</w:t>
      </w:r>
      <w:r w:rsidR="00FA29E9" w:rsidRPr="00D15ACD">
        <w:rPr>
          <w:rFonts w:ascii="Arial" w:hAnsi="Arial" w:cs="Arial"/>
          <w:sz w:val="24"/>
          <w:szCs w:val="24"/>
        </w:rPr>
        <w:t xml:space="preserve"> attention. Be creative, have fun, </w:t>
      </w:r>
      <w:r w:rsidR="00B82EC3" w:rsidRPr="00D15ACD">
        <w:rPr>
          <w:rFonts w:ascii="Arial" w:hAnsi="Arial" w:cs="Arial"/>
          <w:sz w:val="24"/>
          <w:szCs w:val="24"/>
        </w:rPr>
        <w:t>and remember the 4 W’</w:t>
      </w:r>
      <w:r w:rsidR="00D15ACD">
        <w:rPr>
          <w:rFonts w:ascii="Arial" w:hAnsi="Arial" w:cs="Arial"/>
          <w:sz w:val="24"/>
          <w:szCs w:val="24"/>
        </w:rPr>
        <w:t>s:</w:t>
      </w:r>
      <w:r w:rsidR="00B82EC3" w:rsidRPr="00D15ACD">
        <w:rPr>
          <w:rFonts w:ascii="Arial" w:hAnsi="Arial" w:cs="Arial"/>
          <w:sz w:val="24"/>
          <w:szCs w:val="24"/>
        </w:rPr>
        <w:t xml:space="preserve"> Who, What, Where, and Why? </w:t>
      </w:r>
      <w:r w:rsidR="00D15ACD">
        <w:rPr>
          <w:rFonts w:ascii="Arial" w:hAnsi="Arial" w:cs="Arial"/>
          <w:sz w:val="24"/>
          <w:szCs w:val="24"/>
        </w:rPr>
        <w:t>Take information</w:t>
      </w:r>
      <w:r w:rsidR="009703DF" w:rsidRPr="00D15ACD">
        <w:rPr>
          <w:rFonts w:ascii="Arial" w:hAnsi="Arial" w:cs="Arial"/>
          <w:sz w:val="24"/>
          <w:szCs w:val="24"/>
        </w:rPr>
        <w:t xml:space="preserve"> from your school surveys and assessments and use that</w:t>
      </w:r>
      <w:r w:rsidR="00D15ACD">
        <w:rPr>
          <w:rFonts w:ascii="Arial" w:hAnsi="Arial" w:cs="Arial"/>
          <w:sz w:val="24"/>
          <w:szCs w:val="24"/>
        </w:rPr>
        <w:t xml:space="preserve"> </w:t>
      </w:r>
      <w:r w:rsidR="009703DF" w:rsidRPr="00D15ACD">
        <w:rPr>
          <w:rFonts w:ascii="Arial" w:hAnsi="Arial" w:cs="Arial"/>
          <w:sz w:val="24"/>
          <w:szCs w:val="24"/>
        </w:rPr>
        <w:t xml:space="preserve">as an opportunity to provide education and solutions. Give people a </w:t>
      </w:r>
      <w:r w:rsidR="008B4ED6">
        <w:rPr>
          <w:rFonts w:ascii="Arial" w:hAnsi="Arial" w:cs="Arial"/>
          <w:sz w:val="24"/>
          <w:szCs w:val="24"/>
        </w:rPr>
        <w:t>“</w:t>
      </w:r>
      <w:r w:rsidR="009703DF" w:rsidRPr="00D15ACD">
        <w:rPr>
          <w:rFonts w:ascii="Arial" w:hAnsi="Arial" w:cs="Arial"/>
          <w:sz w:val="24"/>
          <w:szCs w:val="24"/>
        </w:rPr>
        <w:t>call to action</w:t>
      </w:r>
      <w:r w:rsidR="008B4ED6">
        <w:rPr>
          <w:rFonts w:ascii="Arial" w:hAnsi="Arial" w:cs="Arial"/>
          <w:sz w:val="24"/>
          <w:szCs w:val="24"/>
        </w:rPr>
        <w:t>”</w:t>
      </w:r>
      <w:r w:rsidR="009703DF" w:rsidRPr="00D15ACD">
        <w:rPr>
          <w:rFonts w:ascii="Arial" w:hAnsi="Arial" w:cs="Arial"/>
          <w:sz w:val="24"/>
          <w:szCs w:val="24"/>
        </w:rPr>
        <w:t xml:space="preserve"> (what we want them to do)</w:t>
      </w:r>
      <w:r w:rsidR="008B4ED6">
        <w:rPr>
          <w:rFonts w:ascii="Arial" w:hAnsi="Arial" w:cs="Arial"/>
          <w:sz w:val="24"/>
          <w:szCs w:val="24"/>
        </w:rPr>
        <w:t>. For example:</w:t>
      </w:r>
    </w:p>
    <w:p w14:paraId="4D7A3E33" w14:textId="48C15028" w:rsidR="009703DF" w:rsidRPr="00D15ACD" w:rsidRDefault="009703DF" w:rsidP="009703D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b/>
          <w:sz w:val="24"/>
          <w:szCs w:val="24"/>
        </w:rPr>
        <w:t xml:space="preserve">Role model! </w:t>
      </w:r>
    </w:p>
    <w:p w14:paraId="65B10D22" w14:textId="77777777" w:rsidR="009703DF" w:rsidRPr="00D15ACD" w:rsidRDefault="009703DF" w:rsidP="009703D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Get </w:t>
      </w:r>
      <w:proofErr w:type="gramStart"/>
      <w:r w:rsidRPr="00D15ACD">
        <w:rPr>
          <w:rFonts w:ascii="Arial" w:hAnsi="Arial" w:cs="Arial"/>
          <w:sz w:val="24"/>
          <w:szCs w:val="24"/>
        </w:rPr>
        <w:t>On</w:t>
      </w:r>
      <w:proofErr w:type="gramEnd"/>
      <w:r w:rsidRPr="00D15ACD">
        <w:rPr>
          <w:rFonts w:ascii="Arial" w:hAnsi="Arial" w:cs="Arial"/>
          <w:sz w:val="24"/>
          <w:szCs w:val="24"/>
        </w:rPr>
        <w:t xml:space="preserve"> the Move and walk or wheel when you can! </w:t>
      </w:r>
    </w:p>
    <w:p w14:paraId="5451ACB0" w14:textId="77777777" w:rsidR="009703DF" w:rsidRPr="00D15ACD" w:rsidRDefault="009703DF" w:rsidP="009703DF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D15ACD">
        <w:rPr>
          <w:rFonts w:ascii="Arial" w:hAnsi="Arial" w:cs="Arial"/>
          <w:b/>
          <w:sz w:val="24"/>
          <w:szCs w:val="24"/>
        </w:rPr>
        <w:t xml:space="preserve">Join the Movement! </w:t>
      </w:r>
    </w:p>
    <w:p w14:paraId="5C5AC5E2" w14:textId="77777777" w:rsidR="009703DF" w:rsidRPr="00D15ACD" w:rsidRDefault="009703DF" w:rsidP="009703D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Support and participate in active travel projects and events in your community.</w:t>
      </w:r>
    </w:p>
    <w:p w14:paraId="70DD1F9C" w14:textId="7A5235FF" w:rsidR="009703DF" w:rsidRPr="00D15ACD" w:rsidRDefault="009703DF" w:rsidP="009703D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Encourage friends and family to use active methods of transportation.</w:t>
      </w:r>
    </w:p>
    <w:p w14:paraId="6E129C14" w14:textId="77777777" w:rsidR="009703DF" w:rsidRPr="00D15ACD" w:rsidRDefault="009703DF" w:rsidP="009703DF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D15ACD">
        <w:rPr>
          <w:rFonts w:ascii="Arial" w:hAnsi="Arial" w:cs="Arial"/>
          <w:b/>
          <w:sz w:val="24"/>
          <w:szCs w:val="24"/>
        </w:rPr>
        <w:t xml:space="preserve">Spread the Word! </w:t>
      </w:r>
    </w:p>
    <w:p w14:paraId="13677B67" w14:textId="496541BF" w:rsidR="006A199A" w:rsidRPr="00BF058C" w:rsidRDefault="009703DF" w:rsidP="00854756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Encourage schools, municipal staff and elected officials to learn more about and plan ac</w:t>
      </w:r>
      <w:r w:rsidR="00BF058C">
        <w:rPr>
          <w:rFonts w:ascii="Arial" w:hAnsi="Arial" w:cs="Arial"/>
          <w:sz w:val="24"/>
          <w:szCs w:val="24"/>
        </w:rPr>
        <w:t>tive travel projects and events.</w:t>
      </w:r>
    </w:p>
    <w:p w14:paraId="4F84DF6F" w14:textId="31AAE188" w:rsidR="00E562F8" w:rsidRPr="00C333C5" w:rsidRDefault="00E562F8" w:rsidP="00C333C5">
      <w:pPr>
        <w:pStyle w:val="Heading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Project</w:t>
      </w:r>
      <w:r w:rsidR="009703DF" w:rsidRPr="00C333C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h</w:t>
      </w:r>
      <w:r w:rsidR="00D15ACD" w:rsidRPr="00C333C5">
        <w:rPr>
          <w:rFonts w:ascii="Arial" w:hAnsi="Arial" w:cs="Arial"/>
          <w:b/>
          <w:color w:val="auto"/>
          <w:sz w:val="24"/>
          <w:szCs w:val="24"/>
          <w:u w:val="single"/>
        </w:rPr>
        <w:t>ashtag</w:t>
      </w:r>
      <w:r w:rsidR="00951B40" w:rsidRPr="00C333C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14:paraId="0E084C8B" w14:textId="377C8F0D" w:rsidR="009703DF" w:rsidRPr="00D15ACD" w:rsidRDefault="00D15ACD" w:rsidP="0085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proofErr w:type="spellStart"/>
      <w:r>
        <w:rPr>
          <w:rFonts w:ascii="Arial" w:hAnsi="Arial" w:cs="Arial"/>
          <w:sz w:val="24"/>
          <w:szCs w:val="24"/>
        </w:rPr>
        <w:t>SimcoeMuskokaOnTheMove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FB23CE4" w14:textId="08ECD460" w:rsidR="009703DF" w:rsidRDefault="009703DF" w:rsidP="009703DF">
      <w:pPr>
        <w:pStyle w:val="ListParagraph"/>
        <w:numPr>
          <w:ilvl w:val="0"/>
          <w:numId w:val="21"/>
        </w:numPr>
        <w:ind w:left="720"/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Exercise your options – get #</w:t>
      </w:r>
      <w:proofErr w:type="spellStart"/>
      <w:r w:rsidRPr="00D15ACD">
        <w:rPr>
          <w:rFonts w:ascii="Arial" w:hAnsi="Arial" w:cs="Arial"/>
          <w:sz w:val="24"/>
          <w:szCs w:val="24"/>
        </w:rPr>
        <w:t>SimcoeMuskoka</w:t>
      </w:r>
      <w:r w:rsidR="00D15ACD">
        <w:rPr>
          <w:rFonts w:ascii="Arial" w:hAnsi="Arial" w:cs="Arial"/>
          <w:sz w:val="24"/>
          <w:szCs w:val="24"/>
        </w:rPr>
        <w:t>OnT</w:t>
      </w:r>
      <w:r w:rsidRPr="00D15ACD">
        <w:rPr>
          <w:rFonts w:ascii="Arial" w:hAnsi="Arial" w:cs="Arial"/>
          <w:sz w:val="24"/>
          <w:szCs w:val="24"/>
        </w:rPr>
        <w:t>heMove</w:t>
      </w:r>
      <w:proofErr w:type="spellEnd"/>
    </w:p>
    <w:p w14:paraId="683EDF18" w14:textId="0CA03DD0" w:rsidR="00EE08B1" w:rsidRPr="00D15ACD" w:rsidRDefault="00EE08B1" w:rsidP="009703DF">
      <w:pPr>
        <w:pStyle w:val="ListParagraph"/>
        <w:numPr>
          <w:ilvl w:val="0"/>
          <w:numId w:val="2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a movement in your community – get #</w:t>
      </w:r>
      <w:proofErr w:type="spellStart"/>
      <w:r>
        <w:rPr>
          <w:rFonts w:ascii="Arial" w:hAnsi="Arial" w:cs="Arial"/>
          <w:sz w:val="24"/>
          <w:szCs w:val="24"/>
        </w:rPr>
        <w:t>SimcoeMuskokaOnTheMove</w:t>
      </w:r>
      <w:proofErr w:type="spellEnd"/>
    </w:p>
    <w:p w14:paraId="0E8E3A1E" w14:textId="014C8D9E" w:rsidR="0089449F" w:rsidRPr="00D15ACD" w:rsidRDefault="009703DF" w:rsidP="0089449F">
      <w:pPr>
        <w:pStyle w:val="ListParagraph"/>
        <w:numPr>
          <w:ilvl w:val="0"/>
          <w:numId w:val="21"/>
        </w:numPr>
        <w:ind w:left="720"/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#</w:t>
      </w:r>
      <w:proofErr w:type="spellStart"/>
      <w:r w:rsidRPr="00D15ACD">
        <w:rPr>
          <w:rFonts w:ascii="Arial" w:hAnsi="Arial" w:cs="Arial"/>
          <w:sz w:val="24"/>
          <w:szCs w:val="24"/>
        </w:rPr>
        <w:t>SimcoeMuskokaOn</w:t>
      </w:r>
      <w:r w:rsidR="00D15ACD">
        <w:rPr>
          <w:rFonts w:ascii="Arial" w:hAnsi="Arial" w:cs="Arial"/>
          <w:sz w:val="24"/>
          <w:szCs w:val="24"/>
        </w:rPr>
        <w:t>T</w:t>
      </w:r>
      <w:r w:rsidRPr="00D15ACD">
        <w:rPr>
          <w:rFonts w:ascii="Arial" w:hAnsi="Arial" w:cs="Arial"/>
          <w:sz w:val="24"/>
          <w:szCs w:val="24"/>
        </w:rPr>
        <w:t>heMove</w:t>
      </w:r>
      <w:proofErr w:type="spellEnd"/>
      <w:r w:rsidRPr="00D15ACD">
        <w:rPr>
          <w:rFonts w:ascii="Arial" w:hAnsi="Arial" w:cs="Arial"/>
          <w:sz w:val="24"/>
          <w:szCs w:val="24"/>
        </w:rPr>
        <w:t xml:space="preserve"> does wonders for XXX (e.g. mental health, student learning, air quality, etc.)</w:t>
      </w:r>
    </w:p>
    <w:p w14:paraId="0593B71B" w14:textId="27C6AEA5" w:rsidR="009703DF" w:rsidRPr="00D15ACD" w:rsidRDefault="009703DF" w:rsidP="0089449F">
      <w:pPr>
        <w:pStyle w:val="ListParagraph"/>
        <w:numPr>
          <w:ilvl w:val="0"/>
          <w:numId w:val="21"/>
        </w:numPr>
        <w:ind w:left="720"/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Put your pedal to t</w:t>
      </w:r>
      <w:r w:rsidR="00951B40">
        <w:rPr>
          <w:rFonts w:ascii="Arial" w:hAnsi="Arial" w:cs="Arial"/>
          <w:sz w:val="24"/>
          <w:szCs w:val="24"/>
        </w:rPr>
        <w:t>he metal! Bike to school and be a part of</w:t>
      </w:r>
      <w:r w:rsidRPr="00D15ACD">
        <w:rPr>
          <w:rFonts w:ascii="Arial" w:hAnsi="Arial" w:cs="Arial"/>
          <w:sz w:val="24"/>
          <w:szCs w:val="24"/>
        </w:rPr>
        <w:t xml:space="preserve"> #</w:t>
      </w:r>
      <w:proofErr w:type="spellStart"/>
      <w:r w:rsidRPr="00D15ACD">
        <w:rPr>
          <w:rFonts w:ascii="Arial" w:hAnsi="Arial" w:cs="Arial"/>
          <w:sz w:val="24"/>
          <w:szCs w:val="24"/>
        </w:rPr>
        <w:t>SimoceMuskoka</w:t>
      </w:r>
      <w:r w:rsidR="00D15ACD">
        <w:rPr>
          <w:rFonts w:ascii="Arial" w:hAnsi="Arial" w:cs="Arial"/>
          <w:sz w:val="24"/>
          <w:szCs w:val="24"/>
        </w:rPr>
        <w:t>OnT</w:t>
      </w:r>
      <w:r w:rsidRPr="00D15ACD">
        <w:rPr>
          <w:rFonts w:ascii="Arial" w:hAnsi="Arial" w:cs="Arial"/>
          <w:sz w:val="24"/>
          <w:szCs w:val="24"/>
        </w:rPr>
        <w:t>heMove</w:t>
      </w:r>
      <w:proofErr w:type="spellEnd"/>
    </w:p>
    <w:p w14:paraId="2A864650" w14:textId="77777777" w:rsidR="00F6727B" w:rsidRDefault="00F6727B" w:rsidP="00854756">
      <w:pPr>
        <w:rPr>
          <w:rFonts w:ascii="Arial" w:hAnsi="Arial" w:cs="Arial"/>
          <w:b/>
          <w:sz w:val="24"/>
          <w:szCs w:val="24"/>
        </w:rPr>
      </w:pPr>
    </w:p>
    <w:p w14:paraId="7110BF4B" w14:textId="7D78AD8F" w:rsidR="00A549D8" w:rsidRPr="00C333C5" w:rsidRDefault="00A549D8" w:rsidP="00C333C5">
      <w:pPr>
        <w:pStyle w:val="Heading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Who </w:t>
      </w:r>
      <w:r w:rsidR="009D0D9D" w:rsidRPr="00C333C5">
        <w:rPr>
          <w:rFonts w:ascii="Arial" w:hAnsi="Arial" w:cs="Arial"/>
          <w:b/>
          <w:color w:val="auto"/>
          <w:sz w:val="24"/>
          <w:szCs w:val="24"/>
          <w:u w:val="single"/>
        </w:rPr>
        <w:t>to Invite to On the Move Events</w:t>
      </w: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</w:p>
    <w:p w14:paraId="000A9F79" w14:textId="3628025C" w:rsidR="007572CF" w:rsidRDefault="007572CF" w:rsidP="00EE08B1">
      <w:pPr>
        <w:ind w:left="360"/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Ask </w:t>
      </w:r>
      <w:r w:rsidR="00D15ACD">
        <w:rPr>
          <w:rFonts w:ascii="Arial" w:hAnsi="Arial" w:cs="Arial"/>
          <w:sz w:val="24"/>
          <w:szCs w:val="24"/>
        </w:rPr>
        <w:t>yourself:</w:t>
      </w:r>
      <w:r w:rsidRPr="00D15ACD">
        <w:rPr>
          <w:rFonts w:ascii="Arial" w:hAnsi="Arial" w:cs="Arial"/>
          <w:sz w:val="24"/>
          <w:szCs w:val="24"/>
        </w:rPr>
        <w:t xml:space="preserve"> What is your goal? Who needs to know? Who can help you spread the word?</w:t>
      </w:r>
      <w:r w:rsidR="00D15ACD">
        <w:rPr>
          <w:rFonts w:ascii="Arial" w:hAnsi="Arial" w:cs="Arial"/>
          <w:sz w:val="24"/>
          <w:szCs w:val="24"/>
        </w:rPr>
        <w:t xml:space="preserve">  Your answers tell you who needs to be invited and may include those included in the list below.</w:t>
      </w:r>
    </w:p>
    <w:p w14:paraId="1B7C25BF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students </w:t>
      </w:r>
    </w:p>
    <w:p w14:paraId="04C0CBF5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parents</w:t>
      </w:r>
    </w:p>
    <w:p w14:paraId="735D38FD" w14:textId="77777777" w:rsidR="00C04800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school council</w:t>
      </w:r>
    </w:p>
    <w:p w14:paraId="693B095F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teachers</w:t>
      </w:r>
    </w:p>
    <w:p w14:paraId="18E3834A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school administrators</w:t>
      </w:r>
    </w:p>
    <w:p w14:paraId="6B30786F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school board administrators </w:t>
      </w:r>
    </w:p>
    <w:p w14:paraId="3EF21C78" w14:textId="3D893043" w:rsidR="00C04800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school board trustees</w:t>
      </w:r>
    </w:p>
    <w:p w14:paraId="5C9C2014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community neighbours </w:t>
      </w:r>
    </w:p>
    <w:p w14:paraId="79AC288A" w14:textId="6C879979" w:rsidR="00C04800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community businesses and organizations</w:t>
      </w:r>
    </w:p>
    <w:p w14:paraId="19733B9C" w14:textId="77777777" w:rsidR="00C04800" w:rsidRPr="00D15ACD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municipal government officials</w:t>
      </w:r>
    </w:p>
    <w:p w14:paraId="74C28BB9" w14:textId="77777777" w:rsidR="00C04800" w:rsidRDefault="00C04800" w:rsidP="00C0480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municipal government employees</w:t>
      </w:r>
    </w:p>
    <w:p w14:paraId="3E8CF2E2" w14:textId="5C79E594" w:rsidR="004A5134" w:rsidRPr="00C04800" w:rsidRDefault="00C04800" w:rsidP="00C519A6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MPPs</w:t>
      </w:r>
      <w:bookmarkStart w:id="0" w:name="_GoBack"/>
      <w:bookmarkEnd w:id="0"/>
    </w:p>
    <w:p w14:paraId="69CDB543" w14:textId="433B8161" w:rsidR="00A549D8" w:rsidRPr="00C333C5" w:rsidRDefault="00A549D8" w:rsidP="00C333C5">
      <w:pPr>
        <w:pStyle w:val="Heading1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C333C5">
        <w:rPr>
          <w:rFonts w:ascii="Arial" w:hAnsi="Arial" w:cs="Arial"/>
          <w:b/>
          <w:color w:val="auto"/>
          <w:sz w:val="24"/>
          <w:szCs w:val="24"/>
          <w:u w:val="single"/>
        </w:rPr>
        <w:t>Ho</w:t>
      </w:r>
      <w:r w:rsidR="009D0D9D" w:rsidRPr="00C333C5">
        <w:rPr>
          <w:rFonts w:ascii="Arial" w:hAnsi="Arial" w:cs="Arial"/>
          <w:b/>
          <w:color w:val="auto"/>
          <w:sz w:val="24"/>
          <w:szCs w:val="24"/>
          <w:u w:val="single"/>
        </w:rPr>
        <w:t>w to Invite and Involve Local Media</w:t>
      </w:r>
    </w:p>
    <w:p w14:paraId="7BF007FC" w14:textId="40DCC823" w:rsidR="00E562F8" w:rsidRPr="00C333C5" w:rsidRDefault="00E562F8" w:rsidP="00C333C5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C333C5">
        <w:rPr>
          <w:rFonts w:ascii="Arial" w:hAnsi="Arial" w:cs="Arial"/>
          <w:b/>
          <w:color w:val="auto"/>
          <w:sz w:val="24"/>
          <w:szCs w:val="24"/>
        </w:rPr>
        <w:t>Media Backgrounder</w:t>
      </w:r>
    </w:p>
    <w:p w14:paraId="426F3F50" w14:textId="5DB249A6" w:rsidR="00E562F8" w:rsidRDefault="00EE08B1" w:rsidP="00EE08B1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media backgrounder provides a short </w:t>
      </w:r>
      <w:r w:rsidR="00951B40">
        <w:rPr>
          <w:rFonts w:ascii="Arial" w:hAnsi="Arial" w:cs="Arial"/>
          <w:sz w:val="24"/>
          <w:szCs w:val="24"/>
        </w:rPr>
        <w:t xml:space="preserve">history </w:t>
      </w:r>
      <w:r>
        <w:rPr>
          <w:rFonts w:ascii="Arial" w:hAnsi="Arial" w:cs="Arial"/>
          <w:sz w:val="24"/>
          <w:szCs w:val="24"/>
        </w:rPr>
        <w:t>about an issue and contains more i</w:t>
      </w:r>
      <w:r w:rsidR="00951B40">
        <w:rPr>
          <w:rFonts w:ascii="Arial" w:hAnsi="Arial" w:cs="Arial"/>
          <w:sz w:val="24"/>
          <w:szCs w:val="24"/>
        </w:rPr>
        <w:t>n-depth information than what would be</w:t>
      </w:r>
      <w:r>
        <w:rPr>
          <w:rFonts w:ascii="Arial" w:hAnsi="Arial" w:cs="Arial"/>
          <w:sz w:val="24"/>
          <w:szCs w:val="24"/>
        </w:rPr>
        <w:t xml:space="preserve"> included in a media advisory or release. </w:t>
      </w:r>
    </w:p>
    <w:p w14:paraId="5BA45F20" w14:textId="0A58F7D4" w:rsidR="00EE7460" w:rsidRDefault="00EE7460" w:rsidP="00EE08B1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serves as a way of providing the media with research</w:t>
      </w:r>
      <w:r w:rsidR="008B4E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facts</w:t>
      </w:r>
      <w:r w:rsidR="008B4ED6">
        <w:rPr>
          <w:rFonts w:ascii="Arial" w:hAnsi="Arial" w:cs="Arial"/>
          <w:sz w:val="24"/>
          <w:szCs w:val="24"/>
        </w:rPr>
        <w:t xml:space="preserve"> and key messages</w:t>
      </w:r>
      <w:r>
        <w:rPr>
          <w:rFonts w:ascii="Arial" w:hAnsi="Arial" w:cs="Arial"/>
          <w:sz w:val="24"/>
          <w:szCs w:val="24"/>
        </w:rPr>
        <w:t xml:space="preserve"> about an issue so they do not have to take the time to find the information themselves.</w:t>
      </w:r>
    </w:p>
    <w:p w14:paraId="26F3666D" w14:textId="47029CC6" w:rsidR="00EE7460" w:rsidRDefault="00EE7460" w:rsidP="00EE08B1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backgrounder can be sent out with an advisory and/or release and should be provided to media who attend events.</w:t>
      </w:r>
    </w:p>
    <w:p w14:paraId="63DE806F" w14:textId="291BDFB6" w:rsidR="00EE08B1" w:rsidRPr="00EE7460" w:rsidRDefault="00EE7460" w:rsidP="00EE08B1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8" w:history="1">
        <w:r w:rsidRPr="006B745F">
          <w:rPr>
            <w:rStyle w:val="Hyperlink"/>
            <w:rFonts w:ascii="Arial" w:hAnsi="Arial" w:cs="Arial"/>
            <w:sz w:val="24"/>
            <w:szCs w:val="24"/>
          </w:rPr>
          <w:t>Media Backgrounder</w:t>
        </w:r>
      </w:hyperlink>
      <w:r>
        <w:rPr>
          <w:rFonts w:ascii="Arial" w:hAnsi="Arial" w:cs="Arial"/>
          <w:sz w:val="24"/>
          <w:szCs w:val="24"/>
        </w:rPr>
        <w:t xml:space="preserve"> for a customizable media backgrounder template.</w:t>
      </w:r>
    </w:p>
    <w:p w14:paraId="121329A3" w14:textId="31D072E3" w:rsidR="0060207E" w:rsidRPr="00C333C5" w:rsidRDefault="00EE08B1" w:rsidP="00C333C5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C333C5">
        <w:rPr>
          <w:rFonts w:ascii="Arial" w:hAnsi="Arial" w:cs="Arial"/>
          <w:b/>
          <w:color w:val="auto"/>
          <w:sz w:val="24"/>
          <w:szCs w:val="24"/>
        </w:rPr>
        <w:t>Media A</w:t>
      </w:r>
      <w:r w:rsidR="0060207E" w:rsidRPr="00C333C5">
        <w:rPr>
          <w:rFonts w:ascii="Arial" w:hAnsi="Arial" w:cs="Arial"/>
          <w:b/>
          <w:color w:val="auto"/>
          <w:sz w:val="24"/>
          <w:szCs w:val="24"/>
        </w:rPr>
        <w:t>dvisory</w:t>
      </w:r>
    </w:p>
    <w:p w14:paraId="3663146B" w14:textId="19D70AEF" w:rsidR="0060207E" w:rsidRPr="00D15ACD" w:rsidRDefault="0060207E" w:rsidP="00854756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Advisories serve to alert the media that a news worthy event is happening and they should come. It gives a brief description of the event along with the details of when,</w:t>
      </w:r>
      <w:r w:rsidR="00D72A2C" w:rsidRPr="00D15ACD">
        <w:rPr>
          <w:rFonts w:ascii="Arial" w:hAnsi="Arial" w:cs="Arial"/>
          <w:sz w:val="24"/>
          <w:szCs w:val="24"/>
        </w:rPr>
        <w:t xml:space="preserve"> where</w:t>
      </w:r>
      <w:r w:rsidRPr="00D15ACD">
        <w:rPr>
          <w:rFonts w:ascii="Arial" w:hAnsi="Arial" w:cs="Arial"/>
          <w:sz w:val="24"/>
          <w:szCs w:val="24"/>
        </w:rPr>
        <w:t xml:space="preserve"> and the time</w:t>
      </w:r>
      <w:r w:rsidR="00C618B0" w:rsidRPr="00D15ACD">
        <w:rPr>
          <w:rFonts w:ascii="Arial" w:hAnsi="Arial" w:cs="Arial"/>
          <w:sz w:val="24"/>
          <w:szCs w:val="24"/>
        </w:rPr>
        <w:t>.</w:t>
      </w:r>
    </w:p>
    <w:p w14:paraId="3E749724" w14:textId="342CAB41" w:rsidR="00C618B0" w:rsidRDefault="00C618B0" w:rsidP="00854756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Send an advisory 24-48 hours before the event will take place. </w:t>
      </w:r>
    </w:p>
    <w:p w14:paraId="08506767" w14:textId="71518959" w:rsidR="009D0D9D" w:rsidRDefault="009D0D9D" w:rsidP="00854756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Designate 1 or 2 people to be the media spokespeople at the event. Prep them ahead of time to ensure they can effectively communicate about the </w:t>
      </w:r>
      <w:r>
        <w:rPr>
          <w:rFonts w:ascii="Arial" w:hAnsi="Arial" w:cs="Arial"/>
          <w:sz w:val="24"/>
          <w:szCs w:val="24"/>
        </w:rPr>
        <w:lastRenderedPageBreak/>
        <w:t xml:space="preserve">project/event. </w:t>
      </w:r>
      <w:r w:rsidRPr="009D0D9D">
        <w:rPr>
          <w:rFonts w:ascii="Arial" w:hAnsi="Arial" w:cs="Arial"/>
          <w:sz w:val="24"/>
          <w:szCs w:val="24"/>
        </w:rPr>
        <w:t xml:space="preserve">Provide spokespeople </w:t>
      </w:r>
      <w:r>
        <w:rPr>
          <w:rFonts w:ascii="Arial" w:hAnsi="Arial" w:cs="Arial"/>
          <w:sz w:val="24"/>
          <w:szCs w:val="24"/>
        </w:rPr>
        <w:t xml:space="preserve">with </w:t>
      </w:r>
      <w:r w:rsidRPr="009D0D9D">
        <w:rPr>
          <w:rFonts w:ascii="Arial" w:hAnsi="Arial" w:cs="Arial"/>
          <w:sz w:val="24"/>
          <w:szCs w:val="24"/>
        </w:rPr>
        <w:t xml:space="preserve">the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 xml:space="preserve">AST Quick Facts and Speaking Points </w:t>
        </w:r>
        <w:r w:rsidRPr="009D0D9D">
          <w:rPr>
            <w:rStyle w:val="Hyperlink"/>
            <w:rFonts w:ascii="Arial" w:hAnsi="Arial" w:cs="Arial"/>
            <w:sz w:val="24"/>
            <w:szCs w:val="24"/>
          </w:rPr>
          <w:t>document</w:t>
        </w:r>
      </w:hyperlink>
      <w:r w:rsidRPr="009D0D9D">
        <w:rPr>
          <w:rFonts w:ascii="Arial" w:hAnsi="Arial" w:cs="Arial"/>
          <w:sz w:val="24"/>
          <w:szCs w:val="24"/>
        </w:rPr>
        <w:t>.</w:t>
      </w:r>
    </w:p>
    <w:p w14:paraId="551C17AC" w14:textId="44A4D1AC" w:rsidR="00E562F8" w:rsidRPr="00EE7460" w:rsidRDefault="00EE08B1" w:rsidP="00EE7460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10" w:history="1">
        <w:r w:rsidRPr="006B745F">
          <w:rPr>
            <w:rStyle w:val="Hyperlink"/>
            <w:rFonts w:ascii="Arial" w:hAnsi="Arial" w:cs="Arial"/>
            <w:sz w:val="24"/>
            <w:szCs w:val="24"/>
          </w:rPr>
          <w:t>Media Advisory</w:t>
        </w:r>
      </w:hyperlink>
      <w:r>
        <w:rPr>
          <w:rFonts w:ascii="Arial" w:hAnsi="Arial" w:cs="Arial"/>
          <w:sz w:val="24"/>
          <w:szCs w:val="24"/>
        </w:rPr>
        <w:t xml:space="preserve"> for a customizable media advisory template.</w:t>
      </w:r>
    </w:p>
    <w:p w14:paraId="06028B23" w14:textId="2B3821FB" w:rsidR="0060207E" w:rsidRPr="00C333C5" w:rsidRDefault="009D0D9D" w:rsidP="00C333C5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r w:rsidRPr="00C333C5">
        <w:rPr>
          <w:rFonts w:ascii="Arial" w:hAnsi="Arial" w:cs="Arial"/>
          <w:b/>
          <w:color w:val="auto"/>
          <w:sz w:val="24"/>
          <w:szCs w:val="24"/>
        </w:rPr>
        <w:t>Media R</w:t>
      </w:r>
      <w:r w:rsidR="00E562F8" w:rsidRPr="00C333C5">
        <w:rPr>
          <w:rFonts w:ascii="Arial" w:hAnsi="Arial" w:cs="Arial"/>
          <w:b/>
          <w:color w:val="auto"/>
          <w:sz w:val="24"/>
          <w:szCs w:val="24"/>
        </w:rPr>
        <w:t>elease</w:t>
      </w:r>
    </w:p>
    <w:p w14:paraId="66F67182" w14:textId="3F78FADB" w:rsidR="0060207E" w:rsidRPr="00D15ACD" w:rsidRDefault="009D0D9D" w:rsidP="00854756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0207E" w:rsidRPr="00D15ACD">
        <w:rPr>
          <w:rFonts w:ascii="Arial" w:hAnsi="Arial" w:cs="Arial"/>
          <w:sz w:val="24"/>
          <w:szCs w:val="24"/>
        </w:rPr>
        <w:t xml:space="preserve">eleases </w:t>
      </w:r>
      <w:r>
        <w:rPr>
          <w:rFonts w:ascii="Arial" w:hAnsi="Arial" w:cs="Arial"/>
          <w:sz w:val="24"/>
          <w:szCs w:val="24"/>
        </w:rPr>
        <w:t>provide more detail about an</w:t>
      </w:r>
      <w:r w:rsidR="00D72A2C" w:rsidRPr="00D15ACD">
        <w:rPr>
          <w:rFonts w:ascii="Arial" w:hAnsi="Arial" w:cs="Arial"/>
          <w:sz w:val="24"/>
          <w:szCs w:val="24"/>
        </w:rPr>
        <w:t xml:space="preserve"> event than a</w:t>
      </w:r>
      <w:r w:rsidR="004A5134" w:rsidRPr="00D15ACD">
        <w:rPr>
          <w:rFonts w:ascii="Arial" w:hAnsi="Arial" w:cs="Arial"/>
          <w:sz w:val="24"/>
          <w:szCs w:val="24"/>
        </w:rPr>
        <w:t>n</w:t>
      </w:r>
      <w:r w:rsidR="00D72A2C" w:rsidRPr="00D15ACD">
        <w:rPr>
          <w:rFonts w:ascii="Arial" w:hAnsi="Arial" w:cs="Arial"/>
          <w:sz w:val="24"/>
          <w:szCs w:val="24"/>
        </w:rPr>
        <w:t xml:space="preserve"> advisory. They can provide background information, stats, info</w:t>
      </w:r>
      <w:r w:rsidR="008B4ED6">
        <w:rPr>
          <w:rFonts w:ascii="Arial" w:hAnsi="Arial" w:cs="Arial"/>
          <w:sz w:val="24"/>
          <w:szCs w:val="24"/>
        </w:rPr>
        <w:t>rmation</w:t>
      </w:r>
      <w:r w:rsidR="00D72A2C" w:rsidRPr="00D15ACD">
        <w:rPr>
          <w:rFonts w:ascii="Arial" w:hAnsi="Arial" w:cs="Arial"/>
          <w:sz w:val="24"/>
          <w:szCs w:val="24"/>
        </w:rPr>
        <w:t xml:space="preserve"> on why </w:t>
      </w:r>
      <w:r w:rsidR="00951B40">
        <w:rPr>
          <w:rFonts w:ascii="Arial" w:hAnsi="Arial" w:cs="Arial"/>
          <w:sz w:val="24"/>
          <w:szCs w:val="24"/>
        </w:rPr>
        <w:t xml:space="preserve">the event or topic </w:t>
      </w:r>
      <w:r w:rsidR="00D72A2C" w:rsidRPr="00D15ACD">
        <w:rPr>
          <w:rFonts w:ascii="Arial" w:hAnsi="Arial" w:cs="Arial"/>
          <w:sz w:val="24"/>
          <w:szCs w:val="24"/>
        </w:rPr>
        <w:t xml:space="preserve">is important and why people should care about it. Adding quotes from participants is a good way to add a personal </w:t>
      </w:r>
      <w:r w:rsidR="00C618B0" w:rsidRPr="00D15ACD">
        <w:rPr>
          <w:rFonts w:ascii="Arial" w:hAnsi="Arial" w:cs="Arial"/>
          <w:sz w:val="24"/>
          <w:szCs w:val="24"/>
        </w:rPr>
        <w:t xml:space="preserve">and local </w:t>
      </w:r>
      <w:r w:rsidR="00D72A2C" w:rsidRPr="00D15ACD">
        <w:rPr>
          <w:rFonts w:ascii="Arial" w:hAnsi="Arial" w:cs="Arial"/>
          <w:sz w:val="24"/>
          <w:szCs w:val="24"/>
        </w:rPr>
        <w:t xml:space="preserve">touch to the story. </w:t>
      </w:r>
    </w:p>
    <w:p w14:paraId="4CB00B0D" w14:textId="77777777" w:rsidR="00D72A2C" w:rsidRPr="00D15ACD" w:rsidRDefault="00D72A2C" w:rsidP="00854756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>A well written release can be printed by a newspaper as their story. It saves the journalist from having to write it, guarantees the information will be correct, and a newspaper may still print it even if a reporter does not come to the event.</w:t>
      </w:r>
    </w:p>
    <w:p w14:paraId="52925E88" w14:textId="5317EE04" w:rsidR="009C3332" w:rsidRDefault="00D72A2C" w:rsidP="00A549D8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 w:rsidRPr="00D15ACD">
        <w:rPr>
          <w:rFonts w:ascii="Arial" w:hAnsi="Arial" w:cs="Arial"/>
          <w:sz w:val="24"/>
          <w:szCs w:val="24"/>
        </w:rPr>
        <w:t xml:space="preserve">A release can be sent out </w:t>
      </w:r>
      <w:r w:rsidR="000F539D">
        <w:rPr>
          <w:rFonts w:ascii="Arial" w:hAnsi="Arial" w:cs="Arial"/>
          <w:sz w:val="24"/>
          <w:szCs w:val="24"/>
        </w:rPr>
        <w:t>36-48 hours</w:t>
      </w:r>
      <w:r w:rsidRPr="00D15ACD">
        <w:rPr>
          <w:rFonts w:ascii="Arial" w:hAnsi="Arial" w:cs="Arial"/>
          <w:sz w:val="24"/>
          <w:szCs w:val="24"/>
        </w:rPr>
        <w:t xml:space="preserve"> before an event, or even after the event has happened. If you wait until after the event, be sure to take pictures and send them along with the release. </w:t>
      </w:r>
    </w:p>
    <w:p w14:paraId="1C268631" w14:textId="54416B82" w:rsidR="003215E1" w:rsidRDefault="009D0D9D" w:rsidP="00A549D8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copies </w:t>
      </w:r>
      <w:r w:rsidR="00EE08B1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the release to reporters who attend the event.</w:t>
      </w:r>
    </w:p>
    <w:p w14:paraId="7E990D7F" w14:textId="42CB9215" w:rsidR="00EE08B1" w:rsidRPr="00E562F8" w:rsidRDefault="00EE08B1" w:rsidP="00A549D8">
      <w:pPr>
        <w:pStyle w:val="ListParagraph"/>
        <w:numPr>
          <w:ilvl w:val="2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11" w:history="1">
        <w:r w:rsidRPr="006B745F">
          <w:rPr>
            <w:rStyle w:val="Hyperlink"/>
            <w:rFonts w:ascii="Arial" w:hAnsi="Arial" w:cs="Arial"/>
            <w:sz w:val="24"/>
            <w:szCs w:val="24"/>
          </w:rPr>
          <w:t>Media Release</w:t>
        </w:r>
      </w:hyperlink>
      <w:r>
        <w:rPr>
          <w:rFonts w:ascii="Arial" w:hAnsi="Arial" w:cs="Arial"/>
          <w:sz w:val="24"/>
          <w:szCs w:val="24"/>
        </w:rPr>
        <w:t xml:space="preserve"> for a customizable media release template.</w:t>
      </w:r>
    </w:p>
    <w:p w14:paraId="77D3C605" w14:textId="1D169233" w:rsidR="00FA29E9" w:rsidRPr="0048044D" w:rsidRDefault="00FA29E9" w:rsidP="0048044D">
      <w:pPr>
        <w:rPr>
          <w:rFonts w:ascii="Arial" w:hAnsi="Arial" w:cs="Arial"/>
          <w:sz w:val="24"/>
          <w:szCs w:val="24"/>
        </w:rPr>
      </w:pPr>
    </w:p>
    <w:sectPr w:rsidR="00FA29E9" w:rsidRPr="0048044D" w:rsidSect="00BF058C">
      <w:headerReference w:type="default" r:id="rId12"/>
      <w:pgSz w:w="12240" w:h="15840"/>
      <w:pgMar w:top="2088" w:right="90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14055" w14:textId="77777777" w:rsidR="00BF058C" w:rsidRDefault="00BF058C" w:rsidP="00BF058C">
      <w:pPr>
        <w:spacing w:after="0" w:line="240" w:lineRule="auto"/>
      </w:pPr>
      <w:r>
        <w:separator/>
      </w:r>
    </w:p>
  </w:endnote>
  <w:endnote w:type="continuationSeparator" w:id="0">
    <w:p w14:paraId="28B636DB" w14:textId="77777777" w:rsidR="00BF058C" w:rsidRDefault="00BF058C" w:rsidP="00B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1520F" w14:textId="77777777" w:rsidR="00BF058C" w:rsidRDefault="00BF058C" w:rsidP="00BF058C">
      <w:pPr>
        <w:spacing w:after="0" w:line="240" w:lineRule="auto"/>
      </w:pPr>
      <w:r>
        <w:separator/>
      </w:r>
    </w:p>
  </w:footnote>
  <w:footnote w:type="continuationSeparator" w:id="0">
    <w:p w14:paraId="0726EAE3" w14:textId="77777777" w:rsidR="00BF058C" w:rsidRDefault="00BF058C" w:rsidP="00B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C94D" w14:textId="0C336840" w:rsidR="00BF058C" w:rsidRDefault="00BF058C" w:rsidP="00C04800">
    <w:pPr>
      <w:pStyle w:val="Header"/>
      <w:tabs>
        <w:tab w:val="clear" w:pos="4680"/>
        <w:tab w:val="clear" w:pos="9360"/>
        <w:tab w:val="left" w:pos="810"/>
      </w:tabs>
    </w:pPr>
    <w:r>
      <w:rPr>
        <w:noProof/>
        <w:lang w:eastAsia="en-CA"/>
      </w:rPr>
      <w:drawing>
        <wp:inline distT="0" distB="0" distL="0" distR="0" wp14:anchorId="3880D01B" wp14:editId="40BC7B91">
          <wp:extent cx="2414016" cy="1316736"/>
          <wp:effectExtent l="0" t="0" r="0" b="0"/>
          <wp:docPr id="28" name="Picture 28" descr="On the Move logo with walk or wheel tag" title="OT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16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1F1"/>
    <w:multiLevelType w:val="hybridMultilevel"/>
    <w:tmpl w:val="9C12F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0479"/>
    <w:multiLevelType w:val="hybridMultilevel"/>
    <w:tmpl w:val="8D1838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364C1"/>
    <w:multiLevelType w:val="hybridMultilevel"/>
    <w:tmpl w:val="3C4CBB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062"/>
    <w:multiLevelType w:val="multilevel"/>
    <w:tmpl w:val="985C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5758B"/>
    <w:multiLevelType w:val="hybridMultilevel"/>
    <w:tmpl w:val="6C127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6963"/>
    <w:multiLevelType w:val="hybridMultilevel"/>
    <w:tmpl w:val="A5FC60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291D"/>
    <w:multiLevelType w:val="multilevel"/>
    <w:tmpl w:val="CF28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43782"/>
    <w:multiLevelType w:val="hybridMultilevel"/>
    <w:tmpl w:val="8DA2FB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719F2"/>
    <w:multiLevelType w:val="hybridMultilevel"/>
    <w:tmpl w:val="08087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54CD"/>
    <w:multiLevelType w:val="hybridMultilevel"/>
    <w:tmpl w:val="4E36BC1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33D4"/>
    <w:multiLevelType w:val="hybridMultilevel"/>
    <w:tmpl w:val="2D4C1F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989"/>
    <w:multiLevelType w:val="hybridMultilevel"/>
    <w:tmpl w:val="432ECA4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009F"/>
    <w:multiLevelType w:val="hybridMultilevel"/>
    <w:tmpl w:val="10E224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00E10"/>
    <w:multiLevelType w:val="hybridMultilevel"/>
    <w:tmpl w:val="492A66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527"/>
    <w:multiLevelType w:val="hybridMultilevel"/>
    <w:tmpl w:val="468A8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779C"/>
    <w:multiLevelType w:val="hybridMultilevel"/>
    <w:tmpl w:val="CAE40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5270"/>
    <w:multiLevelType w:val="hybridMultilevel"/>
    <w:tmpl w:val="EA1E06C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B189E"/>
    <w:multiLevelType w:val="hybridMultilevel"/>
    <w:tmpl w:val="76588CE0"/>
    <w:lvl w:ilvl="0" w:tplc="D49ABD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A2C1A"/>
    <w:multiLevelType w:val="hybridMultilevel"/>
    <w:tmpl w:val="2E805FA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11CF0"/>
    <w:multiLevelType w:val="hybridMultilevel"/>
    <w:tmpl w:val="3E56E4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B5F4E"/>
    <w:multiLevelType w:val="hybridMultilevel"/>
    <w:tmpl w:val="53C66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53877"/>
    <w:multiLevelType w:val="hybridMultilevel"/>
    <w:tmpl w:val="B7665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86E6E"/>
    <w:multiLevelType w:val="hybridMultilevel"/>
    <w:tmpl w:val="9F48F6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E50B0E"/>
    <w:multiLevelType w:val="hybridMultilevel"/>
    <w:tmpl w:val="8BA0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27015"/>
    <w:multiLevelType w:val="hybridMultilevel"/>
    <w:tmpl w:val="4D9486A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E2A90"/>
    <w:multiLevelType w:val="hybridMultilevel"/>
    <w:tmpl w:val="BFA470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7682"/>
    <w:multiLevelType w:val="hybridMultilevel"/>
    <w:tmpl w:val="57D4F2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95F1A"/>
    <w:multiLevelType w:val="hybridMultilevel"/>
    <w:tmpl w:val="794CB9FE"/>
    <w:lvl w:ilvl="0" w:tplc="D02E062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7085BD8"/>
    <w:multiLevelType w:val="hybridMultilevel"/>
    <w:tmpl w:val="7E2CD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675CE"/>
    <w:multiLevelType w:val="hybridMultilevel"/>
    <w:tmpl w:val="5B5C5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E27DD"/>
    <w:multiLevelType w:val="hybridMultilevel"/>
    <w:tmpl w:val="1CC27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D6C61"/>
    <w:multiLevelType w:val="hybridMultilevel"/>
    <w:tmpl w:val="519A161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712A1"/>
    <w:multiLevelType w:val="hybridMultilevel"/>
    <w:tmpl w:val="9E92BD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100BD"/>
    <w:multiLevelType w:val="hybridMultilevel"/>
    <w:tmpl w:val="DABAB35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1EDC2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46287"/>
    <w:multiLevelType w:val="hybridMultilevel"/>
    <w:tmpl w:val="2E5CFE5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9"/>
  </w:num>
  <w:num w:numId="4">
    <w:abstractNumId w:val="0"/>
  </w:num>
  <w:num w:numId="5">
    <w:abstractNumId w:val="13"/>
  </w:num>
  <w:num w:numId="6">
    <w:abstractNumId w:val="6"/>
  </w:num>
  <w:num w:numId="7">
    <w:abstractNumId w:val="2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30"/>
  </w:num>
  <w:num w:numId="13">
    <w:abstractNumId w:val="20"/>
  </w:num>
  <w:num w:numId="14">
    <w:abstractNumId w:val="23"/>
  </w:num>
  <w:num w:numId="15">
    <w:abstractNumId w:val="10"/>
  </w:num>
  <w:num w:numId="16">
    <w:abstractNumId w:val="17"/>
  </w:num>
  <w:num w:numId="17">
    <w:abstractNumId w:val="26"/>
  </w:num>
  <w:num w:numId="18">
    <w:abstractNumId w:val="2"/>
  </w:num>
  <w:num w:numId="19">
    <w:abstractNumId w:val="18"/>
  </w:num>
  <w:num w:numId="20">
    <w:abstractNumId w:val="12"/>
  </w:num>
  <w:num w:numId="21">
    <w:abstractNumId w:val="33"/>
  </w:num>
  <w:num w:numId="22">
    <w:abstractNumId w:val="16"/>
  </w:num>
  <w:num w:numId="23">
    <w:abstractNumId w:val="19"/>
  </w:num>
  <w:num w:numId="24">
    <w:abstractNumId w:val="11"/>
  </w:num>
  <w:num w:numId="25">
    <w:abstractNumId w:val="31"/>
  </w:num>
  <w:num w:numId="26">
    <w:abstractNumId w:val="25"/>
  </w:num>
  <w:num w:numId="27">
    <w:abstractNumId w:val="34"/>
  </w:num>
  <w:num w:numId="28">
    <w:abstractNumId w:val="24"/>
  </w:num>
  <w:num w:numId="29">
    <w:abstractNumId w:val="8"/>
  </w:num>
  <w:num w:numId="30">
    <w:abstractNumId w:val="9"/>
  </w:num>
  <w:num w:numId="31">
    <w:abstractNumId w:val="1"/>
  </w:num>
  <w:num w:numId="32">
    <w:abstractNumId w:val="15"/>
  </w:num>
  <w:num w:numId="33">
    <w:abstractNumId w:val="4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DE"/>
    <w:rsid w:val="000255B0"/>
    <w:rsid w:val="000272DE"/>
    <w:rsid w:val="00043E59"/>
    <w:rsid w:val="000556CC"/>
    <w:rsid w:val="00060803"/>
    <w:rsid w:val="000D0EE2"/>
    <w:rsid w:val="000F539D"/>
    <w:rsid w:val="000F6DE5"/>
    <w:rsid w:val="00142440"/>
    <w:rsid w:val="00170652"/>
    <w:rsid w:val="001F3621"/>
    <w:rsid w:val="001F7D9A"/>
    <w:rsid w:val="00205BCF"/>
    <w:rsid w:val="00217E62"/>
    <w:rsid w:val="00230233"/>
    <w:rsid w:val="002665AC"/>
    <w:rsid w:val="0027111F"/>
    <w:rsid w:val="00283BDE"/>
    <w:rsid w:val="002A3299"/>
    <w:rsid w:val="002D225C"/>
    <w:rsid w:val="00310E42"/>
    <w:rsid w:val="003215E1"/>
    <w:rsid w:val="0033026A"/>
    <w:rsid w:val="00343631"/>
    <w:rsid w:val="003854EB"/>
    <w:rsid w:val="003978C6"/>
    <w:rsid w:val="003A1258"/>
    <w:rsid w:val="00402421"/>
    <w:rsid w:val="0046333C"/>
    <w:rsid w:val="0048044D"/>
    <w:rsid w:val="004A5134"/>
    <w:rsid w:val="004C73F2"/>
    <w:rsid w:val="004F32E5"/>
    <w:rsid w:val="004F4360"/>
    <w:rsid w:val="005036CE"/>
    <w:rsid w:val="005116FA"/>
    <w:rsid w:val="00524422"/>
    <w:rsid w:val="00526EC8"/>
    <w:rsid w:val="005348EE"/>
    <w:rsid w:val="0060039E"/>
    <w:rsid w:val="0060207E"/>
    <w:rsid w:val="006103D0"/>
    <w:rsid w:val="00624545"/>
    <w:rsid w:val="0063482F"/>
    <w:rsid w:val="0065064D"/>
    <w:rsid w:val="006522FD"/>
    <w:rsid w:val="006843E5"/>
    <w:rsid w:val="00685AA4"/>
    <w:rsid w:val="006968A8"/>
    <w:rsid w:val="006A199A"/>
    <w:rsid w:val="006A4D44"/>
    <w:rsid w:val="006A5D89"/>
    <w:rsid w:val="006B745F"/>
    <w:rsid w:val="00706B89"/>
    <w:rsid w:val="007074CA"/>
    <w:rsid w:val="00735C4C"/>
    <w:rsid w:val="00747006"/>
    <w:rsid w:val="007572CF"/>
    <w:rsid w:val="00760520"/>
    <w:rsid w:val="00762518"/>
    <w:rsid w:val="007874CF"/>
    <w:rsid w:val="007D627B"/>
    <w:rsid w:val="007F0E7F"/>
    <w:rsid w:val="00811A04"/>
    <w:rsid w:val="00817A3F"/>
    <w:rsid w:val="00843B7E"/>
    <w:rsid w:val="00852038"/>
    <w:rsid w:val="00854756"/>
    <w:rsid w:val="00857A91"/>
    <w:rsid w:val="008634D8"/>
    <w:rsid w:val="008640A0"/>
    <w:rsid w:val="008700F3"/>
    <w:rsid w:val="0089449F"/>
    <w:rsid w:val="008A4138"/>
    <w:rsid w:val="008B4ED6"/>
    <w:rsid w:val="008C4C22"/>
    <w:rsid w:val="008C579B"/>
    <w:rsid w:val="00901B96"/>
    <w:rsid w:val="00951B40"/>
    <w:rsid w:val="00964E77"/>
    <w:rsid w:val="009703DF"/>
    <w:rsid w:val="00997251"/>
    <w:rsid w:val="009A0DF3"/>
    <w:rsid w:val="009B36C2"/>
    <w:rsid w:val="009C3332"/>
    <w:rsid w:val="009D0D9D"/>
    <w:rsid w:val="009E522E"/>
    <w:rsid w:val="009E7E5D"/>
    <w:rsid w:val="00A549D8"/>
    <w:rsid w:val="00A66A2F"/>
    <w:rsid w:val="00AA5EC5"/>
    <w:rsid w:val="00AE5973"/>
    <w:rsid w:val="00B1661D"/>
    <w:rsid w:val="00B20CB2"/>
    <w:rsid w:val="00B23904"/>
    <w:rsid w:val="00B63B61"/>
    <w:rsid w:val="00B63BA4"/>
    <w:rsid w:val="00B650A1"/>
    <w:rsid w:val="00B82EC3"/>
    <w:rsid w:val="00B9768A"/>
    <w:rsid w:val="00BE5A88"/>
    <w:rsid w:val="00BF058C"/>
    <w:rsid w:val="00BF4F4A"/>
    <w:rsid w:val="00C04800"/>
    <w:rsid w:val="00C06C5C"/>
    <w:rsid w:val="00C3184E"/>
    <w:rsid w:val="00C320A0"/>
    <w:rsid w:val="00C333C5"/>
    <w:rsid w:val="00C46291"/>
    <w:rsid w:val="00C519A6"/>
    <w:rsid w:val="00C618B0"/>
    <w:rsid w:val="00C71B66"/>
    <w:rsid w:val="00C74648"/>
    <w:rsid w:val="00C85C76"/>
    <w:rsid w:val="00CA7E5C"/>
    <w:rsid w:val="00CB0BDF"/>
    <w:rsid w:val="00CE1FB4"/>
    <w:rsid w:val="00D15ACD"/>
    <w:rsid w:val="00D31D95"/>
    <w:rsid w:val="00D542CE"/>
    <w:rsid w:val="00D54E2D"/>
    <w:rsid w:val="00D72A2C"/>
    <w:rsid w:val="00D74BD7"/>
    <w:rsid w:val="00D75B40"/>
    <w:rsid w:val="00DA1465"/>
    <w:rsid w:val="00DB1D7B"/>
    <w:rsid w:val="00DD7034"/>
    <w:rsid w:val="00DF572A"/>
    <w:rsid w:val="00E136EF"/>
    <w:rsid w:val="00E149F1"/>
    <w:rsid w:val="00E30A39"/>
    <w:rsid w:val="00E3289A"/>
    <w:rsid w:val="00E4278B"/>
    <w:rsid w:val="00E4621B"/>
    <w:rsid w:val="00E562F8"/>
    <w:rsid w:val="00E72A54"/>
    <w:rsid w:val="00E83BE3"/>
    <w:rsid w:val="00E853D7"/>
    <w:rsid w:val="00EB64BD"/>
    <w:rsid w:val="00EC2A6F"/>
    <w:rsid w:val="00EE08B1"/>
    <w:rsid w:val="00EE7460"/>
    <w:rsid w:val="00EF6A62"/>
    <w:rsid w:val="00F002AA"/>
    <w:rsid w:val="00F6727B"/>
    <w:rsid w:val="00FA29E9"/>
    <w:rsid w:val="00FB59CD"/>
    <w:rsid w:val="00FD3325"/>
    <w:rsid w:val="00FE443B"/>
    <w:rsid w:val="00FF48E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E7B66"/>
  <w15:chartTrackingRefBased/>
  <w15:docId w15:val="{3AE89EAD-6ACC-475A-A84D-6B176626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3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0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asicParagraph">
    <w:name w:val="[Basic Paragraph]"/>
    <w:basedOn w:val="Normal"/>
    <w:uiPriority w:val="99"/>
    <w:rsid w:val="001F3621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29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3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3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8C"/>
  </w:style>
  <w:style w:type="paragraph" w:styleId="Footer">
    <w:name w:val="footer"/>
    <w:basedOn w:val="Normal"/>
    <w:link w:val="FooterChar"/>
    <w:uiPriority w:val="99"/>
    <w:unhideWhenUsed/>
    <w:rsid w:val="00BF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69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90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dia%20Materials/Generic%20Media%20Backgrounder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edia%20Materials/Generic%20Media%20Releas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edia%20Materials/Generic%20Media%20Advisory.docx" TargetMode="External"/><Relationship Id="rId4" Type="http://schemas.openxmlformats.org/officeDocument/2006/relationships/settings" Target="settings.xml"/><Relationship Id="rId9" Type="http://schemas.openxmlformats.org/officeDocument/2006/relationships/hyperlink" Target="AST%20Quick%20Facts%20&amp;%20Speaking%20Points_F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1847-C3F9-4B8B-9BD9-9890E360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896</Words>
  <Characters>4580</Characters>
  <Application>Microsoft Office Word</Application>
  <DocSecurity>0</DocSecurity>
  <Lines>208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Burnet-Greene, Tracey</dc:creator>
  <cp:keywords/>
  <dc:description/>
  <cp:lastModifiedBy>Niven, Jennifer</cp:lastModifiedBy>
  <cp:revision>21</cp:revision>
  <dcterms:created xsi:type="dcterms:W3CDTF">2020-03-23T14:32:00Z</dcterms:created>
  <dcterms:modified xsi:type="dcterms:W3CDTF">2020-09-29T19:51:00Z</dcterms:modified>
</cp:coreProperties>
</file>