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0C9D" w14:textId="53E79DA8" w:rsidR="00092764" w:rsidRPr="00AB4981" w:rsidRDefault="00C07DAE" w:rsidP="00092764">
      <w:pPr>
        <w:pStyle w:val="Title"/>
      </w:pPr>
      <w:bookmarkStart w:id="0" w:name="_Hlk77836492"/>
      <w:r>
        <w:t xml:space="preserve">SCS Business Meeting </w:t>
      </w:r>
    </w:p>
    <w:p w14:paraId="67F0BEAC" w14:textId="15A28005" w:rsidR="00092764" w:rsidRPr="004129B7" w:rsidRDefault="00385741" w:rsidP="00092764">
      <w:pPr>
        <w:pStyle w:val="Title"/>
      </w:pPr>
      <w:r>
        <w:t>MINUTES</w:t>
      </w:r>
    </w:p>
    <w:p w14:paraId="19CFABF2" w14:textId="786AC66E" w:rsidR="00092764" w:rsidRPr="004129B7" w:rsidRDefault="00A6295A" w:rsidP="00092764">
      <w:pPr>
        <w:pStyle w:val="Details"/>
      </w:pPr>
      <w:sdt>
        <w:sdtPr>
          <w:rPr>
            <w:rStyle w:val="Bold"/>
          </w:rPr>
          <w:id w:val="-2126385715"/>
          <w:placeholder>
            <w:docPart w:val="AE86D6DD905E4AD19E64B80D7BD59758"/>
          </w:placeholder>
          <w:temporary/>
          <w:showingPlcHdr/>
          <w15:appearance w15:val="hidden"/>
        </w:sdtPr>
        <w:sdtEndPr>
          <w:rPr>
            <w:rStyle w:val="Bold"/>
          </w:rPr>
        </w:sdtEndPr>
        <w:sdtContent>
          <w:r w:rsidR="00092764" w:rsidRPr="004129B7">
            <w:rPr>
              <w:rStyle w:val="Bold"/>
            </w:rPr>
            <w:t>Date:</w:t>
          </w:r>
        </w:sdtContent>
      </w:sdt>
      <w:r w:rsidR="00092764" w:rsidRPr="004129B7">
        <w:t xml:space="preserve"> </w:t>
      </w:r>
      <w:r w:rsidR="00C07DAE">
        <w:t>Wednesday July 14</w:t>
      </w:r>
      <w:r w:rsidR="00C07DAE" w:rsidRPr="00C07DAE">
        <w:rPr>
          <w:vertAlign w:val="superscript"/>
        </w:rPr>
        <w:t>th</w:t>
      </w:r>
      <w:r w:rsidR="00C07DAE">
        <w:t xml:space="preserve"> </w:t>
      </w:r>
    </w:p>
    <w:p w14:paraId="4F042620" w14:textId="5696E269" w:rsidR="00092764" w:rsidRPr="00AB4981" w:rsidRDefault="00A6295A" w:rsidP="00092764">
      <w:pPr>
        <w:pStyle w:val="Details"/>
      </w:pPr>
      <w:sdt>
        <w:sdtPr>
          <w:rPr>
            <w:rStyle w:val="Bold"/>
          </w:rPr>
          <w:id w:val="-318193952"/>
          <w:placeholder>
            <w:docPart w:val="7FC0B999BDF04929B843FB18AC71C4A5"/>
          </w:placeholder>
          <w:temporary/>
          <w:showingPlcHdr/>
          <w15:appearance w15:val="hidden"/>
        </w:sdtPr>
        <w:sdtEndPr>
          <w:rPr>
            <w:rStyle w:val="Bold"/>
          </w:rPr>
        </w:sdtEndPr>
        <w:sdtContent>
          <w:r w:rsidR="00092764" w:rsidRPr="004129B7">
            <w:rPr>
              <w:rStyle w:val="Bold"/>
            </w:rPr>
            <w:t>Time:</w:t>
          </w:r>
        </w:sdtContent>
      </w:sdt>
      <w:r w:rsidR="00092764" w:rsidRPr="004129B7">
        <w:rPr>
          <w:rStyle w:val="Bold"/>
        </w:rPr>
        <w:t xml:space="preserve"> </w:t>
      </w:r>
      <w:r w:rsidR="00C07DAE">
        <w:t xml:space="preserve">3:00 p.m. – 4:30 p.m. </w:t>
      </w:r>
    </w:p>
    <w:p w14:paraId="02F0D26F" w14:textId="1615F7F1" w:rsidR="00092764" w:rsidRDefault="00A6295A" w:rsidP="00C07DAE">
      <w:pPr>
        <w:pStyle w:val="Details"/>
      </w:pPr>
      <w:sdt>
        <w:sdtPr>
          <w:rPr>
            <w:rStyle w:val="Bold"/>
          </w:rPr>
          <w:id w:val="773829807"/>
          <w:placeholder>
            <w:docPart w:val="D1EF650B4C304A87A626D298E9DF6505"/>
          </w:placeholder>
          <w:temporary/>
          <w:showingPlcHdr/>
          <w15:appearance w15:val="hidden"/>
        </w:sdtPr>
        <w:sdtEndPr>
          <w:rPr>
            <w:rStyle w:val="Bold"/>
          </w:rPr>
        </w:sdtEndPr>
        <w:sdtContent>
          <w:r w:rsidR="00092764" w:rsidRPr="004129B7">
            <w:rPr>
              <w:rStyle w:val="Bold"/>
            </w:rPr>
            <w:t>Facilitator:</w:t>
          </w:r>
        </w:sdtContent>
      </w:sdt>
      <w:r w:rsidR="00092764" w:rsidRPr="004129B7">
        <w:rPr>
          <w:rStyle w:val="Bold"/>
        </w:rPr>
        <w:t xml:space="preserve"> </w:t>
      </w:r>
      <w:r w:rsidR="00C07DAE">
        <w:t xml:space="preserve">Sarah Gill, Health Promotion Specialist, SMDHU </w:t>
      </w:r>
    </w:p>
    <w:p w14:paraId="63D58DE6" w14:textId="560B9954" w:rsidR="00385741" w:rsidRDefault="00385741" w:rsidP="00C07DAE">
      <w:pPr>
        <w:pStyle w:val="Details"/>
      </w:pPr>
      <w:r w:rsidRPr="00385741">
        <w:rPr>
          <w:b/>
          <w:bCs/>
        </w:rPr>
        <w:t>Recorder:</w:t>
      </w:r>
      <w:r>
        <w:t xml:space="preserve"> Antoinette Welsby</w:t>
      </w:r>
    </w:p>
    <w:p w14:paraId="74489996" w14:textId="77777777" w:rsidR="00C07DAE" w:rsidRDefault="00C07DAE" w:rsidP="00C07DAE">
      <w:pPr>
        <w:pStyle w:val="Details"/>
        <w:rPr>
          <w:rStyle w:val="Bold"/>
        </w:rPr>
      </w:pPr>
      <w:r w:rsidRPr="00C07DAE">
        <w:rPr>
          <w:rStyle w:val="Bold"/>
        </w:rPr>
        <w:t>Organizational Representation:</w:t>
      </w:r>
    </w:p>
    <w:p w14:paraId="16205DB4" w14:textId="1FC913A0" w:rsidR="00092764" w:rsidRDefault="00C07DAE" w:rsidP="00C07DAE">
      <w:pPr>
        <w:pStyle w:val="Details"/>
        <w:rPr>
          <w:rFonts w:eastAsiaTheme="minorHAnsi"/>
          <w:color w:val="auto"/>
          <w:sz w:val="22"/>
          <w:szCs w:val="22"/>
          <w:lang w:val="en-CA" w:eastAsia="en-US"/>
        </w:rPr>
      </w:pPr>
      <w:r w:rsidRPr="00C07DAE">
        <w:rPr>
          <w:rFonts w:eastAsiaTheme="minorHAnsi"/>
          <w:color w:val="auto"/>
          <w:sz w:val="22"/>
          <w:szCs w:val="22"/>
          <w:lang w:val="en-CA" w:eastAsia="en-US"/>
        </w:rPr>
        <w:t xml:space="preserve">Mia Brown, Program Manager, Substance Using and Injury Prevention Program, </w:t>
      </w:r>
      <w:proofErr w:type="spellStart"/>
      <w:r w:rsidRPr="00C07DAE">
        <w:rPr>
          <w:rFonts w:eastAsiaTheme="minorHAnsi"/>
          <w:color w:val="auto"/>
          <w:sz w:val="22"/>
          <w:szCs w:val="22"/>
          <w:lang w:val="en-CA" w:eastAsia="en-US"/>
        </w:rPr>
        <w:t>SMDHU|Cathy</w:t>
      </w:r>
      <w:proofErr w:type="spellEnd"/>
      <w:r w:rsidRPr="00C07DAE">
        <w:rPr>
          <w:rFonts w:eastAsiaTheme="minorHAnsi"/>
          <w:color w:val="auto"/>
          <w:sz w:val="22"/>
          <w:szCs w:val="22"/>
          <w:lang w:val="en-CA" w:eastAsia="en-US"/>
        </w:rPr>
        <w:t xml:space="preserve"> Eis</w:t>
      </w:r>
      <w:r w:rsidR="004D0C21">
        <w:rPr>
          <w:rFonts w:eastAsiaTheme="minorHAnsi"/>
          <w:color w:val="auto"/>
          <w:sz w:val="22"/>
          <w:szCs w:val="22"/>
          <w:lang w:val="en-CA" w:eastAsia="en-US"/>
        </w:rPr>
        <w:t>e</w:t>
      </w:r>
      <w:r w:rsidRPr="00C07DAE">
        <w:rPr>
          <w:rFonts w:eastAsiaTheme="minorHAnsi"/>
          <w:color w:val="auto"/>
          <w:sz w:val="22"/>
          <w:szCs w:val="22"/>
          <w:lang w:val="en-CA" w:eastAsia="en-US"/>
        </w:rPr>
        <w:t>ner, Public Health Nurse, Substance Using and Injury Prevention Program</w:t>
      </w:r>
      <w:r>
        <w:rPr>
          <w:rFonts w:eastAsiaTheme="minorHAnsi"/>
          <w:color w:val="auto"/>
          <w:sz w:val="22"/>
          <w:szCs w:val="22"/>
          <w:lang w:val="en-CA" w:eastAsia="en-US"/>
        </w:rPr>
        <w:t>, SMDHU</w:t>
      </w:r>
      <w:r w:rsidRPr="00C07DAE">
        <w:rPr>
          <w:rFonts w:eastAsiaTheme="minorHAnsi"/>
          <w:color w:val="auto"/>
          <w:sz w:val="22"/>
          <w:szCs w:val="22"/>
          <w:lang w:val="en-CA" w:eastAsia="en-US"/>
        </w:rPr>
        <w:t xml:space="preserve">| Lynne Cheliak, Clinical Director, CMHA | </w:t>
      </w:r>
      <w:r w:rsidR="009822D9">
        <w:rPr>
          <w:rFonts w:eastAsiaTheme="minorHAnsi"/>
          <w:color w:val="auto"/>
          <w:sz w:val="22"/>
          <w:szCs w:val="22"/>
          <w:lang w:val="en-CA" w:eastAsia="en-US"/>
        </w:rPr>
        <w:t xml:space="preserve">Meredith Fryia, Manager CMHA </w:t>
      </w:r>
      <w:r w:rsidR="009822D9">
        <w:rPr>
          <w:rFonts w:eastAsiaTheme="minorHAnsi" w:cstheme="minorHAnsi"/>
          <w:color w:val="auto"/>
          <w:sz w:val="22"/>
          <w:szCs w:val="22"/>
          <w:lang w:val="en-CA" w:eastAsia="en-US"/>
        </w:rPr>
        <w:t>│</w:t>
      </w:r>
      <w:r w:rsidR="009822D9">
        <w:rPr>
          <w:rFonts w:eastAsiaTheme="minorHAnsi"/>
          <w:color w:val="auto"/>
          <w:sz w:val="22"/>
          <w:szCs w:val="22"/>
          <w:lang w:val="en-CA" w:eastAsia="en-US"/>
        </w:rPr>
        <w:t xml:space="preserve">Rebecca </w:t>
      </w:r>
      <w:proofErr w:type="spellStart"/>
      <w:r w:rsidR="009822D9">
        <w:rPr>
          <w:rFonts w:eastAsiaTheme="minorHAnsi"/>
          <w:color w:val="auto"/>
          <w:sz w:val="22"/>
          <w:szCs w:val="22"/>
          <w:lang w:val="en-CA" w:eastAsia="en-US"/>
        </w:rPr>
        <w:t>deWitt</w:t>
      </w:r>
      <w:proofErr w:type="spellEnd"/>
      <w:r w:rsidR="009822D9">
        <w:rPr>
          <w:rFonts w:eastAsiaTheme="minorHAnsi"/>
          <w:color w:val="auto"/>
          <w:sz w:val="22"/>
          <w:szCs w:val="22"/>
          <w:lang w:val="en-CA" w:eastAsia="en-US"/>
        </w:rPr>
        <w:t>, Director CMHA</w:t>
      </w:r>
    </w:p>
    <w:p w14:paraId="00029F65" w14:textId="609B390E" w:rsidR="0025600C" w:rsidRPr="0025600C" w:rsidRDefault="0025600C" w:rsidP="00C07DAE">
      <w:pPr>
        <w:pStyle w:val="Details"/>
        <w:rPr>
          <w:b/>
          <w:bCs/>
          <w:color w:val="auto"/>
          <w:szCs w:val="28"/>
        </w:rPr>
      </w:pPr>
      <w:r>
        <w:rPr>
          <w:rFonts w:eastAsiaTheme="minorHAnsi"/>
          <w:b/>
          <w:bCs/>
          <w:color w:val="auto"/>
          <w:szCs w:val="28"/>
          <w:lang w:val="en-CA" w:eastAsia="en-US"/>
        </w:rPr>
        <w:t>Participants Attended:  24</w:t>
      </w:r>
    </w:p>
    <w:tbl>
      <w:tblPr>
        <w:tblStyle w:val="ListTable6Colorful"/>
        <w:tblW w:w="5000" w:type="pct"/>
        <w:tblLayout w:type="fixed"/>
        <w:tblCellMar>
          <w:left w:w="0" w:type="dxa"/>
        </w:tblCellMar>
        <w:tblLook w:val="0620" w:firstRow="1" w:lastRow="0" w:firstColumn="0" w:lastColumn="0" w:noHBand="1" w:noVBand="1"/>
        <w:tblDescription w:val="Agenda items table"/>
      </w:tblPr>
      <w:tblGrid>
        <w:gridCol w:w="1342"/>
        <w:gridCol w:w="6519"/>
        <w:gridCol w:w="1499"/>
      </w:tblGrid>
      <w:tr w:rsidR="00092764" w:rsidRPr="00D0550B" w14:paraId="33B07C38" w14:textId="77777777" w:rsidTr="00C17231">
        <w:trPr>
          <w:cnfStyle w:val="100000000000" w:firstRow="1" w:lastRow="0" w:firstColumn="0" w:lastColumn="0" w:oddVBand="0" w:evenVBand="0" w:oddHBand="0" w:evenHBand="0" w:firstRowFirstColumn="0" w:firstRowLastColumn="0" w:lastRowFirstColumn="0" w:lastRowLastColumn="0"/>
          <w:trHeight w:val="360"/>
          <w:tblHeader/>
        </w:trPr>
        <w:tc>
          <w:tcPr>
            <w:tcW w:w="1342" w:type="dxa"/>
            <w:tcBorders>
              <w:top w:val="single" w:sz="18" w:space="0" w:color="44546A" w:themeColor="text2"/>
              <w:bottom w:val="single" w:sz="18" w:space="0" w:color="44546A" w:themeColor="text2"/>
            </w:tcBorders>
            <w:shd w:val="clear" w:color="auto" w:fill="4472C4" w:themeFill="accent1"/>
            <w:vAlign w:val="center"/>
          </w:tcPr>
          <w:bookmarkEnd w:id="0" w:displacedByCustomXml="next"/>
          <w:sdt>
            <w:sdtPr>
              <w:alias w:val="Time:"/>
              <w:tag w:val="Time:"/>
              <w:id w:val="-718661838"/>
              <w:placeholder>
                <w:docPart w:val="5EC79E90A3B74D12B5487A6F65BDCD0D"/>
              </w:placeholder>
              <w:temporary/>
              <w:showingPlcHdr/>
              <w15:appearance w15:val="hidden"/>
            </w:sdtPr>
            <w:sdtEndPr/>
            <w:sdtContent>
              <w:p w14:paraId="72B782E7" w14:textId="77777777" w:rsidR="00092764" w:rsidRPr="00D0550B" w:rsidRDefault="00092764" w:rsidP="006D33FD">
                <w:pPr>
                  <w:jc w:val="center"/>
                </w:pPr>
                <w:r w:rsidRPr="00D0550B">
                  <w:t>Time</w:t>
                </w:r>
              </w:p>
            </w:sdtContent>
          </w:sdt>
        </w:tc>
        <w:tc>
          <w:tcPr>
            <w:tcW w:w="6519" w:type="dxa"/>
            <w:tcBorders>
              <w:top w:val="single" w:sz="18" w:space="0" w:color="44546A" w:themeColor="text2"/>
              <w:bottom w:val="single" w:sz="18" w:space="0" w:color="44546A" w:themeColor="text2"/>
            </w:tcBorders>
            <w:shd w:val="clear" w:color="auto" w:fill="4472C4" w:themeFill="accent1"/>
            <w:vAlign w:val="center"/>
          </w:tcPr>
          <w:sdt>
            <w:sdtPr>
              <w:alias w:val="Item:"/>
              <w:tag w:val="Item:"/>
              <w:id w:val="614954302"/>
              <w:placeholder>
                <w:docPart w:val="89C4670A44F94FEF97BD52C43D410B53"/>
              </w:placeholder>
              <w:temporary/>
              <w:showingPlcHdr/>
              <w15:appearance w15:val="hidden"/>
            </w:sdtPr>
            <w:sdtEndPr/>
            <w:sdtContent>
              <w:p w14:paraId="0525C0D2" w14:textId="77777777" w:rsidR="00092764" w:rsidRPr="00D0550B" w:rsidRDefault="00092764" w:rsidP="006D33FD">
                <w:pPr>
                  <w:jc w:val="center"/>
                </w:pPr>
                <w:r w:rsidRPr="00D0550B">
                  <w:t>Item</w:t>
                </w:r>
              </w:p>
            </w:sdtContent>
          </w:sdt>
        </w:tc>
        <w:tc>
          <w:tcPr>
            <w:tcW w:w="1499" w:type="dxa"/>
            <w:tcBorders>
              <w:top w:val="single" w:sz="18" w:space="0" w:color="44546A" w:themeColor="text2"/>
              <w:bottom w:val="single" w:sz="18" w:space="0" w:color="44546A" w:themeColor="text2"/>
            </w:tcBorders>
            <w:shd w:val="clear" w:color="auto" w:fill="4472C4" w:themeFill="accent1"/>
            <w:vAlign w:val="center"/>
          </w:tcPr>
          <w:p w14:paraId="1462F728" w14:textId="4461B0D6" w:rsidR="00092764" w:rsidRPr="00D0550B" w:rsidRDefault="00C07DAE" w:rsidP="006D33FD">
            <w:pPr>
              <w:jc w:val="center"/>
            </w:pPr>
            <w:r>
              <w:t>Presenter</w:t>
            </w:r>
          </w:p>
        </w:tc>
      </w:tr>
      <w:tr w:rsidR="00092764" w:rsidRPr="00D0550B" w14:paraId="6203E34F" w14:textId="77777777" w:rsidTr="00C17231">
        <w:trPr>
          <w:trHeight w:val="360"/>
        </w:trPr>
        <w:tc>
          <w:tcPr>
            <w:tcW w:w="1342" w:type="dxa"/>
            <w:tcBorders>
              <w:top w:val="single" w:sz="18" w:space="0" w:color="44546A" w:themeColor="text2"/>
              <w:bottom w:val="single" w:sz="2" w:space="0" w:color="44546A" w:themeColor="text2"/>
            </w:tcBorders>
            <w:vAlign w:val="center"/>
          </w:tcPr>
          <w:p w14:paraId="149A3D26" w14:textId="5B882E2B" w:rsidR="00092764" w:rsidRPr="00D0550B" w:rsidRDefault="00C07DAE" w:rsidP="006D33FD">
            <w:bookmarkStart w:id="1" w:name="_Hlk77836710"/>
            <w:bookmarkStart w:id="2" w:name="_Hlk77836687"/>
            <w:r>
              <w:t>3</w:t>
            </w:r>
            <w:r w:rsidR="00C17231">
              <w:t>:00-3</w:t>
            </w:r>
            <w:r>
              <w:t>:1</w:t>
            </w:r>
            <w:r w:rsidR="00E442BC">
              <w:t>0</w:t>
            </w:r>
            <w:bookmarkEnd w:id="1"/>
          </w:p>
        </w:tc>
        <w:bookmarkStart w:id="3" w:name="_Hlk77836776"/>
        <w:tc>
          <w:tcPr>
            <w:tcW w:w="6519" w:type="dxa"/>
            <w:tcBorders>
              <w:top w:val="single" w:sz="18" w:space="0" w:color="44546A" w:themeColor="text2"/>
              <w:bottom w:val="single" w:sz="2" w:space="0" w:color="44546A" w:themeColor="text2"/>
            </w:tcBorders>
            <w:vAlign w:val="center"/>
          </w:tcPr>
          <w:p w14:paraId="7299B999" w14:textId="77777777" w:rsidR="0025600C" w:rsidRDefault="00A6295A" w:rsidP="006D33FD">
            <w:sdt>
              <w:sdtPr>
                <w:alias w:val="Enter item here:"/>
                <w:tag w:val="Enter item here:"/>
                <w:id w:val="45959646"/>
                <w:placeholder>
                  <w:docPart w:val="364D6E207C2948C185BD0DB3D303BCA4"/>
                </w:placeholder>
                <w:temporary/>
                <w:showingPlcHdr/>
                <w15:appearance w15:val="hidden"/>
              </w:sdtPr>
              <w:sdtEndPr/>
              <w:sdtContent>
                <w:r w:rsidR="00092764" w:rsidRPr="00D0550B">
                  <w:t>Welcome</w:t>
                </w:r>
              </w:sdtContent>
            </w:sdt>
            <w:r w:rsidR="00C07DAE">
              <w:t xml:space="preserve">, </w:t>
            </w:r>
            <w:r w:rsidR="00D4165D">
              <w:t>land acknowledgement and i</w:t>
            </w:r>
            <w:r w:rsidR="00C07DAE">
              <w:t>ntroductions</w:t>
            </w:r>
          </w:p>
          <w:p w14:paraId="0E72263C" w14:textId="2BE8E053" w:rsidR="0025600C" w:rsidRPr="0025600C" w:rsidRDefault="0025600C" w:rsidP="0025600C">
            <w:pPr>
              <w:numPr>
                <w:ilvl w:val="0"/>
                <w:numId w:val="10"/>
              </w:numPr>
              <w:rPr>
                <w:b/>
                <w:bCs/>
              </w:rPr>
            </w:pPr>
            <w:r w:rsidRPr="0025600C">
              <w:t>Covered general housekeeping notes re: how to ask questions and muting of devices.</w:t>
            </w:r>
          </w:p>
          <w:p w14:paraId="3D6A23B6" w14:textId="77777777" w:rsidR="0025600C" w:rsidRDefault="0025600C" w:rsidP="0025600C">
            <w:pPr>
              <w:numPr>
                <w:ilvl w:val="0"/>
                <w:numId w:val="10"/>
              </w:numPr>
              <w:rPr>
                <w:b/>
                <w:bCs/>
              </w:rPr>
            </w:pPr>
            <w:r w:rsidRPr="0025600C">
              <w:t>Land acknowledgement was completed</w:t>
            </w:r>
          </w:p>
          <w:p w14:paraId="7C28953F" w14:textId="4A626FDC" w:rsidR="00FD412C" w:rsidRPr="0025600C" w:rsidRDefault="004B7AA2" w:rsidP="0025600C">
            <w:pPr>
              <w:numPr>
                <w:ilvl w:val="0"/>
                <w:numId w:val="10"/>
              </w:numPr>
              <w:rPr>
                <w:b/>
                <w:bCs/>
              </w:rPr>
            </w:pPr>
            <w:r w:rsidRPr="0025600C">
              <w:t xml:space="preserve">Roundtable introductions completed </w:t>
            </w:r>
            <w:bookmarkEnd w:id="3"/>
          </w:p>
        </w:tc>
        <w:tc>
          <w:tcPr>
            <w:tcW w:w="1499" w:type="dxa"/>
            <w:tcBorders>
              <w:top w:val="single" w:sz="18" w:space="0" w:color="44546A" w:themeColor="text2"/>
              <w:bottom w:val="single" w:sz="2" w:space="0" w:color="44546A" w:themeColor="text2"/>
            </w:tcBorders>
            <w:vAlign w:val="center"/>
          </w:tcPr>
          <w:p w14:paraId="3BF285CD" w14:textId="5E02F678" w:rsidR="00092764" w:rsidRPr="00D0550B" w:rsidRDefault="00C07DAE" w:rsidP="006D33FD">
            <w:r>
              <w:t xml:space="preserve">Sarah Gill </w:t>
            </w:r>
          </w:p>
        </w:tc>
      </w:tr>
      <w:bookmarkEnd w:id="2"/>
      <w:tr w:rsidR="00092764" w:rsidRPr="00D0550B" w14:paraId="47F61303" w14:textId="77777777" w:rsidTr="00C17231">
        <w:trPr>
          <w:trHeight w:val="360"/>
        </w:trPr>
        <w:tc>
          <w:tcPr>
            <w:tcW w:w="1342" w:type="dxa"/>
            <w:tcBorders>
              <w:top w:val="single" w:sz="2" w:space="0" w:color="44546A" w:themeColor="text2"/>
              <w:bottom w:val="single" w:sz="2" w:space="0" w:color="44546A" w:themeColor="text2"/>
            </w:tcBorders>
            <w:vAlign w:val="center"/>
          </w:tcPr>
          <w:p w14:paraId="4A3445BC" w14:textId="263F88C5" w:rsidR="00092764" w:rsidRPr="00D0550B" w:rsidRDefault="00C17231" w:rsidP="006D33FD">
            <w:r>
              <w:t>3</w:t>
            </w:r>
            <w:r w:rsidR="00C07DAE">
              <w:t>:1</w:t>
            </w:r>
            <w:r w:rsidR="00E442BC">
              <w:t>0</w:t>
            </w:r>
            <w:r w:rsidR="00C07DAE">
              <w:t>-</w:t>
            </w:r>
            <w:r>
              <w:t>3</w:t>
            </w:r>
            <w:r w:rsidR="00C07DAE">
              <w:t>:</w:t>
            </w:r>
            <w:r w:rsidR="00D4165D">
              <w:t>15</w:t>
            </w:r>
          </w:p>
        </w:tc>
        <w:tc>
          <w:tcPr>
            <w:tcW w:w="6519" w:type="dxa"/>
            <w:tcBorders>
              <w:top w:val="single" w:sz="2" w:space="0" w:color="44546A" w:themeColor="text2"/>
              <w:bottom w:val="single" w:sz="2" w:space="0" w:color="44546A" w:themeColor="text2"/>
            </w:tcBorders>
            <w:vAlign w:val="center"/>
          </w:tcPr>
          <w:p w14:paraId="3CCDD482" w14:textId="77777777" w:rsidR="00092764" w:rsidRDefault="00C07DAE" w:rsidP="006D33FD">
            <w:r>
              <w:t>U</w:t>
            </w:r>
            <w:r w:rsidRPr="00C07DAE">
              <w:t xml:space="preserve">pdate on the SCS application process for this location </w:t>
            </w:r>
          </w:p>
          <w:p w14:paraId="6CEAF57F" w14:textId="77777777" w:rsidR="0025600C" w:rsidRPr="0025600C" w:rsidRDefault="0025600C" w:rsidP="0025600C">
            <w:pPr>
              <w:pStyle w:val="ListParagraph"/>
              <w:numPr>
                <w:ilvl w:val="0"/>
                <w:numId w:val="11"/>
              </w:numPr>
              <w:spacing w:line="256" w:lineRule="auto"/>
            </w:pPr>
            <w:r w:rsidRPr="0025600C">
              <w:t>Site was endorsed on May 31</w:t>
            </w:r>
            <w:r w:rsidRPr="0025600C">
              <w:rPr>
                <w:vertAlign w:val="superscript"/>
              </w:rPr>
              <w:t>st</w:t>
            </w:r>
            <w:r w:rsidRPr="0025600C">
              <w:t xml:space="preserve"> by Barrie City Council. </w:t>
            </w:r>
          </w:p>
          <w:p w14:paraId="0CD90812" w14:textId="77777777" w:rsidR="0025600C" w:rsidRPr="0025600C" w:rsidRDefault="0025600C" w:rsidP="0025600C">
            <w:pPr>
              <w:pStyle w:val="ListParagraph"/>
              <w:numPr>
                <w:ilvl w:val="0"/>
                <w:numId w:val="11"/>
              </w:numPr>
              <w:spacing w:line="256" w:lineRule="auto"/>
            </w:pPr>
            <w:r w:rsidRPr="0025600C">
              <w:t xml:space="preserve">Application will now be sent to the province of Ontario – Ministry of Health (MOH) and Health Canada. </w:t>
            </w:r>
          </w:p>
          <w:p w14:paraId="7D17429F" w14:textId="7F3010FA" w:rsidR="0025600C" w:rsidRPr="0025600C" w:rsidRDefault="0025600C" w:rsidP="0025600C">
            <w:pPr>
              <w:pStyle w:val="ListParagraph"/>
              <w:numPr>
                <w:ilvl w:val="0"/>
                <w:numId w:val="11"/>
              </w:numPr>
              <w:spacing w:line="256" w:lineRule="auto"/>
            </w:pPr>
            <w:r w:rsidRPr="0025600C">
              <w:t xml:space="preserve">The application process is </w:t>
            </w:r>
            <w:r w:rsidR="00A6295A">
              <w:t xml:space="preserve">involves </w:t>
            </w:r>
            <w:r w:rsidRPr="0025600C">
              <w:t>many elements.  The application includes:</w:t>
            </w:r>
          </w:p>
          <w:p w14:paraId="0063D4C9" w14:textId="77777777" w:rsidR="0025600C" w:rsidRPr="0025600C" w:rsidRDefault="0025600C" w:rsidP="0025600C">
            <w:pPr>
              <w:pStyle w:val="ListParagraph"/>
              <w:numPr>
                <w:ilvl w:val="1"/>
                <w:numId w:val="11"/>
              </w:numPr>
              <w:spacing w:line="256" w:lineRule="auto"/>
            </w:pPr>
            <w:r w:rsidRPr="0025600C">
              <w:t xml:space="preserve">a proposed site plan and local conditions document detailing data specific to the area. </w:t>
            </w:r>
          </w:p>
          <w:p w14:paraId="10E6E2C9" w14:textId="77777777" w:rsidR="0025600C" w:rsidRPr="0025600C" w:rsidRDefault="0025600C" w:rsidP="0025600C">
            <w:pPr>
              <w:pStyle w:val="ListParagraph"/>
              <w:numPr>
                <w:ilvl w:val="1"/>
                <w:numId w:val="11"/>
              </w:numPr>
              <w:spacing w:line="256" w:lineRule="auto"/>
            </w:pPr>
            <w:r w:rsidRPr="0025600C">
              <w:t xml:space="preserve">a requirement for extensive policy &amp; procedure development including security procedures. </w:t>
            </w:r>
          </w:p>
          <w:p w14:paraId="0497029B" w14:textId="77777777" w:rsidR="0025600C" w:rsidRPr="0025600C" w:rsidRDefault="0025600C" w:rsidP="0025600C">
            <w:pPr>
              <w:pStyle w:val="ListParagraph"/>
              <w:numPr>
                <w:ilvl w:val="1"/>
                <w:numId w:val="11"/>
              </w:numPr>
              <w:spacing w:line="256" w:lineRule="auto"/>
            </w:pPr>
            <w:r w:rsidRPr="0025600C">
              <w:t xml:space="preserve">a staffing plan and how service will be provided. </w:t>
            </w:r>
          </w:p>
          <w:p w14:paraId="304B9E07" w14:textId="77777777" w:rsidR="0025600C" w:rsidRPr="0025600C" w:rsidRDefault="0025600C" w:rsidP="0025600C">
            <w:pPr>
              <w:pStyle w:val="ListParagraph"/>
              <w:numPr>
                <w:ilvl w:val="1"/>
                <w:numId w:val="11"/>
              </w:numPr>
              <w:spacing w:line="256" w:lineRule="auto"/>
            </w:pPr>
            <w:r w:rsidRPr="0025600C">
              <w:t xml:space="preserve">The consultation report which includes </w:t>
            </w:r>
            <w:proofErr w:type="gramStart"/>
            <w:r w:rsidRPr="0025600C">
              <w:t>all of</w:t>
            </w:r>
            <w:proofErr w:type="gramEnd"/>
            <w:r w:rsidRPr="0025600C">
              <w:t xml:space="preserve"> the inputs from the various engagement strategies such as, deputations, this focus group, the online survey, </w:t>
            </w:r>
            <w:proofErr w:type="spellStart"/>
            <w:r w:rsidRPr="0025600C">
              <w:t>neighbourhood</w:t>
            </w:r>
            <w:proofErr w:type="spellEnd"/>
            <w:r w:rsidRPr="0025600C">
              <w:t xml:space="preserve"> consultation sessions and inputs from key stakeholders. </w:t>
            </w:r>
          </w:p>
          <w:p w14:paraId="5FFA3489" w14:textId="49113BB4" w:rsidR="0025600C" w:rsidRPr="0025600C" w:rsidRDefault="0025600C" w:rsidP="0025600C">
            <w:pPr>
              <w:pStyle w:val="ListParagraph"/>
              <w:numPr>
                <w:ilvl w:val="1"/>
                <w:numId w:val="11"/>
              </w:numPr>
              <w:spacing w:line="256" w:lineRule="auto"/>
            </w:pPr>
            <w:proofErr w:type="gramStart"/>
            <w:r w:rsidRPr="0025600C">
              <w:lastRenderedPageBreak/>
              <w:t xml:space="preserve">A </w:t>
            </w:r>
            <w:r w:rsidR="00684B0B">
              <w:t xml:space="preserve"> financial</w:t>
            </w:r>
            <w:proofErr w:type="gramEnd"/>
            <w:r w:rsidR="00684B0B">
              <w:t xml:space="preserve"> section of the application.</w:t>
            </w:r>
            <w:r w:rsidRPr="0025600C">
              <w:t xml:space="preserve"> </w:t>
            </w:r>
          </w:p>
          <w:p w14:paraId="38D5A108" w14:textId="77777777" w:rsidR="0025600C" w:rsidRDefault="0025600C" w:rsidP="0025600C">
            <w:pPr>
              <w:pStyle w:val="ListParagraph"/>
              <w:numPr>
                <w:ilvl w:val="1"/>
                <w:numId w:val="11"/>
              </w:numPr>
              <w:spacing w:line="240" w:lineRule="auto"/>
            </w:pPr>
            <w:r>
              <w:t xml:space="preserve">A plan to deliver the </w:t>
            </w:r>
            <w:r w:rsidRPr="00035036">
              <w:t xml:space="preserve">mandatory harm reduction </w:t>
            </w:r>
            <w:r>
              <w:t>services as well as a plan</w:t>
            </w:r>
            <w:r w:rsidRPr="00035036">
              <w:t xml:space="preserve"> about </w:t>
            </w:r>
            <w:r>
              <w:t>w</w:t>
            </w:r>
            <w:r w:rsidRPr="00035036">
              <w:t>rap around services that will</w:t>
            </w:r>
            <w:r>
              <w:t xml:space="preserve"> be provided or linked to </w:t>
            </w:r>
            <w:r w:rsidRPr="00035036">
              <w:t>includ</w:t>
            </w:r>
            <w:r>
              <w:t xml:space="preserve">ing </w:t>
            </w:r>
            <w:r w:rsidRPr="00035036">
              <w:t>addiction</w:t>
            </w:r>
            <w:r>
              <w:t xml:space="preserve"> and </w:t>
            </w:r>
            <w:r w:rsidRPr="00035036">
              <w:t xml:space="preserve">mental </w:t>
            </w:r>
            <w:r>
              <w:t xml:space="preserve">health support and </w:t>
            </w:r>
            <w:r w:rsidRPr="00035036">
              <w:t xml:space="preserve">treatment options, </w:t>
            </w:r>
            <w:r>
              <w:t xml:space="preserve">and referrals or touch down services provided by other social service providers </w:t>
            </w:r>
            <w:proofErr w:type="gramStart"/>
            <w:r>
              <w:t>e.g.</w:t>
            </w:r>
            <w:proofErr w:type="gramEnd"/>
            <w:r>
              <w:t xml:space="preserve"> </w:t>
            </w:r>
            <w:r w:rsidRPr="00035036">
              <w:t xml:space="preserve">housing etc. </w:t>
            </w:r>
            <w:r>
              <w:t>in our</w:t>
            </w:r>
            <w:r w:rsidRPr="00035036">
              <w:t xml:space="preserve"> operational model. </w:t>
            </w:r>
          </w:p>
          <w:p w14:paraId="768F7C8E" w14:textId="77777777" w:rsidR="0025600C" w:rsidRDefault="0025600C" w:rsidP="0025600C">
            <w:pPr>
              <w:pStyle w:val="ListParagraph"/>
              <w:numPr>
                <w:ilvl w:val="1"/>
                <w:numId w:val="11"/>
              </w:numPr>
              <w:spacing w:line="240" w:lineRule="auto"/>
            </w:pPr>
            <w:r>
              <w:t>A p</w:t>
            </w:r>
            <w:r w:rsidRPr="00035036">
              <w:t xml:space="preserve">hysical safety and security </w:t>
            </w:r>
            <w:r>
              <w:t>plan</w:t>
            </w:r>
            <w:r w:rsidRPr="00035036">
              <w:t xml:space="preserve">–a preliminary </w:t>
            </w:r>
            <w:r>
              <w:t xml:space="preserve">Crime Prevention through Environmental Design (CEPTD) was </w:t>
            </w:r>
            <w:r w:rsidRPr="00035036">
              <w:t xml:space="preserve">done </w:t>
            </w:r>
            <w:r>
              <w:t>and</w:t>
            </w:r>
            <w:r w:rsidRPr="00035036">
              <w:t xml:space="preserve"> a much more comprehensive one</w:t>
            </w:r>
            <w:r>
              <w:t xml:space="preserve"> is planned </w:t>
            </w:r>
            <w:r w:rsidRPr="00035036">
              <w:t xml:space="preserve">by CMHA and The Barrie </w:t>
            </w:r>
            <w:r>
              <w:t>P</w:t>
            </w:r>
            <w:r w:rsidRPr="00035036">
              <w:t xml:space="preserve">olice. </w:t>
            </w:r>
          </w:p>
          <w:p w14:paraId="79AA4CD1" w14:textId="77777777" w:rsidR="0025600C" w:rsidRDefault="0025600C" w:rsidP="0025600C">
            <w:pPr>
              <w:pStyle w:val="ListParagraph"/>
              <w:numPr>
                <w:ilvl w:val="1"/>
                <w:numId w:val="11"/>
              </w:numPr>
              <w:spacing w:line="240" w:lineRule="auto"/>
            </w:pPr>
            <w:r>
              <w:t>A plan to address i</w:t>
            </w:r>
            <w:r w:rsidRPr="00035036">
              <w:t>ssues of proximity, accessibility, and community engagement</w:t>
            </w:r>
            <w:r>
              <w:t xml:space="preserve"> through an ongoing community engagement and liaison plan which may include</w:t>
            </w:r>
            <w:r w:rsidRPr="00035036">
              <w:t xml:space="preserve"> things like</w:t>
            </w:r>
            <w:r>
              <w:t xml:space="preserve"> these</w:t>
            </w:r>
            <w:r w:rsidRPr="00035036">
              <w:t xml:space="preserve"> focus groups. </w:t>
            </w:r>
          </w:p>
          <w:p w14:paraId="1551EA3C" w14:textId="352C411B" w:rsidR="0025600C" w:rsidRDefault="0025600C" w:rsidP="0025600C">
            <w:pPr>
              <w:pStyle w:val="ListParagraph"/>
              <w:numPr>
                <w:ilvl w:val="1"/>
                <w:numId w:val="11"/>
              </w:numPr>
              <w:spacing w:line="240" w:lineRule="auto"/>
            </w:pPr>
            <w:r>
              <w:t xml:space="preserve">A detailed site </w:t>
            </w:r>
            <w:proofErr w:type="gramStart"/>
            <w:r>
              <w:t>design</w:t>
            </w:r>
            <w:proofErr w:type="gramEnd"/>
            <w:r w:rsidRPr="00035036">
              <w:t xml:space="preserve">. </w:t>
            </w:r>
            <w:r w:rsidR="00684B0B">
              <w:t>The applicants</w:t>
            </w:r>
            <w:r w:rsidR="00684B0B" w:rsidRPr="00035036">
              <w:t xml:space="preserve"> </w:t>
            </w:r>
            <w:r w:rsidRPr="00035036">
              <w:t xml:space="preserve">have </w:t>
            </w:r>
            <w:r w:rsidR="00684B0B">
              <w:t xml:space="preserve">consulted and </w:t>
            </w:r>
            <w:r w:rsidRPr="00035036">
              <w:t>engaged with an architect and engineer to develop a design base</w:t>
            </w:r>
            <w:r w:rsidR="00684B0B">
              <w:t>d</w:t>
            </w:r>
            <w:r w:rsidRPr="00035036">
              <w:t xml:space="preserve"> on the physical capacity of the building. </w:t>
            </w:r>
            <w:r>
              <w:t xml:space="preserve">We plan to </w:t>
            </w:r>
            <w:r w:rsidRPr="00035036">
              <w:t xml:space="preserve">maintain an effective working relationship with the landlord and the building management. </w:t>
            </w:r>
          </w:p>
          <w:p w14:paraId="30290CFB" w14:textId="064722D0" w:rsidR="00E0725B" w:rsidRPr="0025600C" w:rsidRDefault="0025600C" w:rsidP="0025600C">
            <w:pPr>
              <w:pStyle w:val="ListParagraph"/>
              <w:numPr>
                <w:ilvl w:val="0"/>
                <w:numId w:val="11"/>
              </w:numPr>
              <w:spacing w:line="240" w:lineRule="auto"/>
            </w:pPr>
            <w:r w:rsidRPr="00035036">
              <w:t xml:space="preserve">Based on information we </w:t>
            </w:r>
            <w:r>
              <w:t>continue to collect</w:t>
            </w:r>
            <w:r w:rsidR="00684B0B">
              <w:t xml:space="preserve"> for the surrounding community</w:t>
            </w:r>
            <w:r w:rsidRPr="00035036">
              <w:t xml:space="preserve">, we will </w:t>
            </w:r>
            <w:r w:rsidR="00684B0B">
              <w:t>review and revise the</w:t>
            </w:r>
            <w:r w:rsidRPr="00035036">
              <w:t xml:space="preserve"> </w:t>
            </w:r>
            <w:r w:rsidR="00684B0B">
              <w:t>document</w:t>
            </w:r>
            <w:r w:rsidR="00684B0B" w:rsidRPr="00035036">
              <w:t>s</w:t>
            </w:r>
            <w:r w:rsidRPr="00035036">
              <w:t xml:space="preserve">. There will be </w:t>
            </w:r>
            <w:r w:rsidR="005C5C8D">
              <w:t>ongoing</w:t>
            </w:r>
            <w:r w:rsidR="00905A51">
              <w:t xml:space="preserve"> </w:t>
            </w:r>
            <w:r w:rsidRPr="00035036">
              <w:t xml:space="preserve">opportunity for </w:t>
            </w:r>
            <w:r w:rsidR="005C5C8D">
              <w:t>the businesses</w:t>
            </w:r>
            <w:r w:rsidR="005C5C8D" w:rsidRPr="00035036">
              <w:t xml:space="preserve"> </w:t>
            </w:r>
            <w:r w:rsidRPr="00035036">
              <w:t xml:space="preserve">to provide feedback. </w:t>
            </w:r>
          </w:p>
          <w:p w14:paraId="526416AF" w14:textId="68B2CF32" w:rsidR="00E0725B" w:rsidRPr="00FD412C" w:rsidRDefault="00E0725B" w:rsidP="003C3F64">
            <w:pPr>
              <w:pStyle w:val="ListParagraph"/>
              <w:spacing w:line="240" w:lineRule="auto"/>
            </w:pPr>
          </w:p>
        </w:tc>
        <w:tc>
          <w:tcPr>
            <w:tcW w:w="1499" w:type="dxa"/>
            <w:tcBorders>
              <w:top w:val="single" w:sz="2" w:space="0" w:color="44546A" w:themeColor="text2"/>
              <w:bottom w:val="single" w:sz="2" w:space="0" w:color="44546A" w:themeColor="text2"/>
            </w:tcBorders>
            <w:vAlign w:val="center"/>
          </w:tcPr>
          <w:p w14:paraId="64C72C29" w14:textId="679A01C6" w:rsidR="00092764" w:rsidRPr="00D0550B" w:rsidRDefault="003C5924" w:rsidP="006D33FD">
            <w:r>
              <w:lastRenderedPageBreak/>
              <w:t>CMHA</w:t>
            </w:r>
          </w:p>
        </w:tc>
      </w:tr>
      <w:tr w:rsidR="00E442BC" w:rsidRPr="00D0550B" w14:paraId="73B06990" w14:textId="77777777" w:rsidTr="00C17231">
        <w:trPr>
          <w:trHeight w:val="360"/>
        </w:trPr>
        <w:tc>
          <w:tcPr>
            <w:tcW w:w="1342" w:type="dxa"/>
            <w:tcBorders>
              <w:top w:val="single" w:sz="2" w:space="0" w:color="44546A" w:themeColor="text2"/>
              <w:bottom w:val="single" w:sz="2" w:space="0" w:color="44546A" w:themeColor="text2"/>
            </w:tcBorders>
            <w:vAlign w:val="center"/>
          </w:tcPr>
          <w:p w14:paraId="47A795E4" w14:textId="570AC1FF" w:rsidR="00E442BC" w:rsidRDefault="00E442BC" w:rsidP="00E442BC">
            <w:r>
              <w:t>3:</w:t>
            </w:r>
            <w:r w:rsidR="00D4165D">
              <w:t>15</w:t>
            </w:r>
            <w:r>
              <w:t>-3:</w:t>
            </w:r>
            <w:r w:rsidR="00D4165D">
              <w:t>25</w:t>
            </w:r>
          </w:p>
        </w:tc>
        <w:tc>
          <w:tcPr>
            <w:tcW w:w="6519" w:type="dxa"/>
            <w:tcBorders>
              <w:top w:val="single" w:sz="2" w:space="0" w:color="44546A" w:themeColor="text2"/>
              <w:bottom w:val="single" w:sz="2" w:space="0" w:color="44546A" w:themeColor="text2"/>
            </w:tcBorders>
            <w:vAlign w:val="center"/>
          </w:tcPr>
          <w:p w14:paraId="1877DE83" w14:textId="45E292B7" w:rsidR="00E442BC" w:rsidRPr="00AC2E71" w:rsidRDefault="00E442BC" w:rsidP="00E442BC">
            <w:pPr>
              <w:rPr>
                <w:rFonts w:cstheme="minorHAnsi"/>
              </w:rPr>
            </w:pPr>
            <w:r w:rsidRPr="00AC2E71">
              <w:rPr>
                <w:rFonts w:cstheme="minorHAnsi"/>
              </w:rPr>
              <w:t>Feedback and or concerns with this proposed location</w:t>
            </w:r>
          </w:p>
          <w:p w14:paraId="20234D66" w14:textId="13DC31CF" w:rsidR="005E04EF" w:rsidRPr="00AC2E71" w:rsidRDefault="005E04EF" w:rsidP="00E442BC">
            <w:pPr>
              <w:rPr>
                <w:rFonts w:cstheme="minorHAnsi"/>
              </w:rPr>
            </w:pPr>
            <w:r w:rsidRPr="00AC2E71">
              <w:rPr>
                <w:rFonts w:cstheme="minorHAnsi"/>
              </w:rPr>
              <w:t>Overview of feedback heard during deputations provided by the moderator</w:t>
            </w:r>
          </w:p>
          <w:p w14:paraId="016F8083" w14:textId="1ECA770D" w:rsidR="005E04EF" w:rsidRPr="004E3681" w:rsidRDefault="005E04EF" w:rsidP="00E442BC">
            <w:pPr>
              <w:rPr>
                <w:rFonts w:cstheme="minorHAnsi"/>
              </w:rPr>
            </w:pPr>
            <w:r w:rsidRPr="00AC2E71">
              <w:rPr>
                <w:rFonts w:cstheme="minorHAnsi"/>
              </w:rPr>
              <w:t>Additional comments made by parti</w:t>
            </w:r>
            <w:r w:rsidR="008C52A2" w:rsidRPr="00AC2E71">
              <w:rPr>
                <w:rFonts w:cstheme="minorHAnsi"/>
              </w:rPr>
              <w:t>ci</w:t>
            </w:r>
            <w:r w:rsidRPr="004E3681">
              <w:rPr>
                <w:rFonts w:cstheme="minorHAnsi"/>
              </w:rPr>
              <w:t>pants</w:t>
            </w:r>
          </w:p>
          <w:p w14:paraId="4D747A37" w14:textId="73D282A8" w:rsidR="00FD412C" w:rsidRPr="009E2AAF" w:rsidRDefault="00FE6D8F" w:rsidP="00FD412C">
            <w:pPr>
              <w:pStyle w:val="ListParagraph"/>
              <w:numPr>
                <w:ilvl w:val="0"/>
                <w:numId w:val="7"/>
              </w:numPr>
              <w:spacing w:line="240" w:lineRule="auto"/>
              <w:rPr>
                <w:rFonts w:asciiTheme="minorHAnsi" w:hAnsiTheme="minorHAnsi" w:cstheme="minorHAnsi"/>
              </w:rPr>
            </w:pPr>
            <w:r w:rsidRPr="009E2AAF">
              <w:rPr>
                <w:rFonts w:asciiTheme="minorHAnsi" w:hAnsiTheme="minorHAnsi" w:cstheme="minorHAnsi"/>
              </w:rPr>
              <w:t>Proximity to residential area and loitering</w:t>
            </w:r>
            <w:r w:rsidR="005E04EF" w:rsidRPr="009E2AAF">
              <w:rPr>
                <w:rFonts w:asciiTheme="minorHAnsi" w:hAnsiTheme="minorHAnsi" w:cstheme="minorHAnsi"/>
              </w:rPr>
              <w:t xml:space="preserve"> in and around 80 Bradford St remains a concern</w:t>
            </w:r>
          </w:p>
          <w:p w14:paraId="23646BA3" w14:textId="6885E2D4" w:rsidR="00AC2E71" w:rsidRDefault="005E04EF" w:rsidP="00FD412C">
            <w:pPr>
              <w:pStyle w:val="ListParagraph"/>
              <w:numPr>
                <w:ilvl w:val="0"/>
                <w:numId w:val="7"/>
              </w:numPr>
              <w:spacing w:line="240" w:lineRule="auto"/>
              <w:rPr>
                <w:rFonts w:asciiTheme="minorHAnsi" w:hAnsiTheme="minorHAnsi" w:cstheme="minorHAnsi"/>
              </w:rPr>
            </w:pPr>
            <w:r w:rsidRPr="009E2AAF">
              <w:rPr>
                <w:rFonts w:asciiTheme="minorHAnsi" w:hAnsiTheme="minorHAnsi" w:cstheme="minorHAnsi"/>
              </w:rPr>
              <w:t xml:space="preserve">Question asked by participant related to any systematic reviews completed on the benefits of a SCS; Mia Brown will provide </w:t>
            </w:r>
            <w:r w:rsidR="00B83CE0" w:rsidRPr="009E2AAF">
              <w:rPr>
                <w:rFonts w:asciiTheme="minorHAnsi" w:hAnsiTheme="minorHAnsi" w:cstheme="minorHAnsi"/>
              </w:rPr>
              <w:t>information on the literature available</w:t>
            </w:r>
            <w:r w:rsidRPr="009E2AAF">
              <w:rPr>
                <w:rFonts w:asciiTheme="minorHAnsi" w:hAnsiTheme="minorHAnsi" w:cstheme="minorHAnsi"/>
              </w:rPr>
              <w:t>.</w:t>
            </w:r>
            <w:r w:rsidR="00A405F1" w:rsidRPr="009E2AAF">
              <w:rPr>
                <w:rFonts w:asciiTheme="minorHAnsi" w:hAnsiTheme="minorHAnsi" w:cstheme="minorHAnsi"/>
              </w:rPr>
              <w:t xml:space="preserve"> </w:t>
            </w:r>
          </w:p>
          <w:p w14:paraId="735BC3CB" w14:textId="77777777" w:rsidR="00905A51" w:rsidRPr="009E2AAF" w:rsidRDefault="00905A51" w:rsidP="00905A51">
            <w:pPr>
              <w:pStyle w:val="ListParagraph"/>
              <w:spacing w:line="240" w:lineRule="auto"/>
              <w:rPr>
                <w:rFonts w:asciiTheme="minorHAnsi" w:hAnsiTheme="minorHAnsi" w:cstheme="minorHAnsi"/>
              </w:rPr>
            </w:pPr>
          </w:p>
          <w:p w14:paraId="3E23A4FD" w14:textId="5145F24C" w:rsidR="00AC2E71" w:rsidRPr="009E2AAF" w:rsidRDefault="00AC2E71" w:rsidP="00905A51">
            <w:pPr>
              <w:pStyle w:val="ListParagraph"/>
              <w:numPr>
                <w:ilvl w:val="0"/>
                <w:numId w:val="12"/>
              </w:numPr>
              <w:spacing w:line="240" w:lineRule="auto"/>
              <w:rPr>
                <w:rFonts w:asciiTheme="minorHAnsi" w:hAnsiTheme="minorHAnsi" w:cstheme="minorHAnsi"/>
              </w:rPr>
            </w:pPr>
            <w:r w:rsidRPr="009E2AAF">
              <w:rPr>
                <w:rFonts w:asciiTheme="minorHAnsi" w:hAnsiTheme="minorHAnsi" w:cstheme="minorHAnsi"/>
                <w:color w:val="212121"/>
                <w:shd w:val="clear" w:color="auto" w:fill="FFFFFF"/>
              </w:rPr>
              <w:t xml:space="preserve">Kennedy MC, </w:t>
            </w:r>
            <w:proofErr w:type="spellStart"/>
            <w:r w:rsidRPr="009E2AAF">
              <w:rPr>
                <w:rFonts w:asciiTheme="minorHAnsi" w:hAnsiTheme="minorHAnsi" w:cstheme="minorHAnsi"/>
                <w:color w:val="212121"/>
                <w:shd w:val="clear" w:color="auto" w:fill="FFFFFF"/>
              </w:rPr>
              <w:t>Karamouzian</w:t>
            </w:r>
            <w:proofErr w:type="spellEnd"/>
            <w:r w:rsidRPr="009E2AAF">
              <w:rPr>
                <w:rFonts w:asciiTheme="minorHAnsi" w:hAnsiTheme="minorHAnsi" w:cstheme="minorHAnsi"/>
                <w:color w:val="212121"/>
                <w:shd w:val="clear" w:color="auto" w:fill="FFFFFF"/>
              </w:rPr>
              <w:t xml:space="preserve"> M, Kerr T</w:t>
            </w:r>
            <w:r w:rsidRPr="00905A51">
              <w:rPr>
                <w:rFonts w:asciiTheme="minorHAnsi" w:hAnsiTheme="minorHAnsi" w:cstheme="minorHAnsi"/>
                <w:b/>
                <w:bCs/>
                <w:color w:val="212121"/>
                <w:shd w:val="clear" w:color="auto" w:fill="FFFFFF"/>
              </w:rPr>
              <w:t>. Public Health and Public Order Outcomes Associated with Supervised Drug Consumption Facilities: a Systematic Review</w:t>
            </w:r>
            <w:r w:rsidRPr="009E2AAF">
              <w:rPr>
                <w:rFonts w:asciiTheme="minorHAnsi" w:hAnsiTheme="minorHAnsi" w:cstheme="minorHAnsi"/>
                <w:color w:val="212121"/>
                <w:shd w:val="clear" w:color="auto" w:fill="FFFFFF"/>
              </w:rPr>
              <w:t xml:space="preserve">. </w:t>
            </w:r>
            <w:proofErr w:type="spellStart"/>
            <w:r w:rsidRPr="009E2AAF">
              <w:rPr>
                <w:rFonts w:asciiTheme="minorHAnsi" w:hAnsiTheme="minorHAnsi" w:cstheme="minorHAnsi"/>
                <w:color w:val="212121"/>
                <w:shd w:val="clear" w:color="auto" w:fill="FFFFFF"/>
              </w:rPr>
              <w:t>Curr</w:t>
            </w:r>
            <w:proofErr w:type="spellEnd"/>
            <w:r w:rsidRPr="009E2AAF">
              <w:rPr>
                <w:rFonts w:asciiTheme="minorHAnsi" w:hAnsiTheme="minorHAnsi" w:cstheme="minorHAnsi"/>
                <w:color w:val="212121"/>
                <w:shd w:val="clear" w:color="auto" w:fill="FFFFFF"/>
              </w:rPr>
              <w:t xml:space="preserve"> HIV/AIDS Rep. 2017 Oct;14(5):161-183. </w:t>
            </w:r>
            <w:proofErr w:type="spellStart"/>
            <w:r w:rsidRPr="009E2AAF">
              <w:rPr>
                <w:rFonts w:asciiTheme="minorHAnsi" w:hAnsiTheme="minorHAnsi" w:cstheme="minorHAnsi"/>
                <w:color w:val="212121"/>
                <w:shd w:val="clear" w:color="auto" w:fill="FFFFFF"/>
              </w:rPr>
              <w:t>doi</w:t>
            </w:r>
            <w:proofErr w:type="spellEnd"/>
            <w:r w:rsidRPr="009E2AAF">
              <w:rPr>
                <w:rFonts w:asciiTheme="minorHAnsi" w:hAnsiTheme="minorHAnsi" w:cstheme="minorHAnsi"/>
                <w:color w:val="212121"/>
                <w:shd w:val="clear" w:color="auto" w:fill="FFFFFF"/>
              </w:rPr>
              <w:t xml:space="preserve">: 10.1007/s11904-017-0363-y. PMID: 28875422. </w:t>
            </w:r>
            <w:hyperlink r:id="rId10" w:history="1">
              <w:r w:rsidRPr="009E2AAF">
                <w:rPr>
                  <w:rStyle w:val="Hyperlink"/>
                  <w:rFonts w:asciiTheme="minorHAnsi" w:hAnsiTheme="minorHAnsi" w:cstheme="minorHAnsi"/>
                  <w:shd w:val="clear" w:color="auto" w:fill="FFFFFF"/>
                </w:rPr>
                <w:t>https://pubmed.ncbi.nlm.nih.gov/28875422/</w:t>
              </w:r>
            </w:hyperlink>
          </w:p>
          <w:p w14:paraId="10CBA5AA" w14:textId="77777777" w:rsidR="00AC2E71" w:rsidRPr="009E2AAF" w:rsidRDefault="00AC2E71" w:rsidP="009E2AAF">
            <w:pPr>
              <w:pStyle w:val="ListParagraph"/>
              <w:spacing w:line="240" w:lineRule="auto"/>
              <w:rPr>
                <w:rFonts w:cstheme="minorHAnsi"/>
                <w:lang w:val="en-CA"/>
              </w:rPr>
            </w:pPr>
          </w:p>
          <w:p w14:paraId="6F54F673" w14:textId="35969C2F" w:rsidR="00AC2E71" w:rsidRPr="00AC2E71" w:rsidRDefault="00AC2E71" w:rsidP="00905A51">
            <w:pPr>
              <w:pStyle w:val="ListParagraph"/>
              <w:numPr>
                <w:ilvl w:val="0"/>
                <w:numId w:val="12"/>
              </w:numPr>
              <w:spacing w:line="240" w:lineRule="auto"/>
              <w:rPr>
                <w:rFonts w:cstheme="minorHAnsi"/>
                <w:lang w:val="en-CA"/>
              </w:rPr>
            </w:pPr>
            <w:proofErr w:type="spellStart"/>
            <w:r w:rsidRPr="009E2AAF">
              <w:rPr>
                <w:rFonts w:cstheme="minorHAnsi"/>
                <w:color w:val="212121"/>
                <w:sz w:val="24"/>
                <w:szCs w:val="24"/>
                <w:shd w:val="clear" w:color="auto" w:fill="FFFFFF"/>
              </w:rPr>
              <w:t>Potier</w:t>
            </w:r>
            <w:proofErr w:type="spellEnd"/>
            <w:r w:rsidRPr="009E2AAF">
              <w:rPr>
                <w:rFonts w:cstheme="minorHAnsi"/>
                <w:color w:val="212121"/>
                <w:sz w:val="24"/>
                <w:szCs w:val="24"/>
                <w:shd w:val="clear" w:color="auto" w:fill="FFFFFF"/>
              </w:rPr>
              <w:t xml:space="preserve"> C, </w:t>
            </w:r>
            <w:proofErr w:type="spellStart"/>
            <w:r w:rsidRPr="009E2AAF">
              <w:rPr>
                <w:rFonts w:cstheme="minorHAnsi"/>
                <w:color w:val="212121"/>
                <w:sz w:val="24"/>
                <w:szCs w:val="24"/>
                <w:shd w:val="clear" w:color="auto" w:fill="FFFFFF"/>
              </w:rPr>
              <w:t>Laprévote</w:t>
            </w:r>
            <w:proofErr w:type="spellEnd"/>
            <w:r w:rsidRPr="009E2AAF">
              <w:rPr>
                <w:rFonts w:cstheme="minorHAnsi"/>
                <w:color w:val="212121"/>
                <w:sz w:val="24"/>
                <w:szCs w:val="24"/>
                <w:shd w:val="clear" w:color="auto" w:fill="FFFFFF"/>
              </w:rPr>
              <w:t xml:space="preserve"> V, Dubois-Arber F, </w:t>
            </w:r>
            <w:proofErr w:type="spellStart"/>
            <w:r w:rsidRPr="009E2AAF">
              <w:rPr>
                <w:rFonts w:cstheme="minorHAnsi"/>
                <w:color w:val="212121"/>
                <w:sz w:val="24"/>
                <w:szCs w:val="24"/>
                <w:shd w:val="clear" w:color="auto" w:fill="FFFFFF"/>
              </w:rPr>
              <w:t>Cottencin</w:t>
            </w:r>
            <w:proofErr w:type="spellEnd"/>
            <w:r w:rsidRPr="009E2AAF">
              <w:rPr>
                <w:rFonts w:cstheme="minorHAnsi"/>
                <w:color w:val="212121"/>
                <w:sz w:val="24"/>
                <w:szCs w:val="24"/>
                <w:shd w:val="clear" w:color="auto" w:fill="FFFFFF"/>
              </w:rPr>
              <w:t xml:space="preserve"> O, Rolland B. </w:t>
            </w:r>
            <w:r w:rsidRPr="00905A51">
              <w:rPr>
                <w:rFonts w:cstheme="minorHAnsi"/>
                <w:b/>
                <w:bCs/>
                <w:color w:val="212121"/>
                <w:sz w:val="24"/>
                <w:szCs w:val="24"/>
                <w:shd w:val="clear" w:color="auto" w:fill="FFFFFF"/>
              </w:rPr>
              <w:t xml:space="preserve">Supervised injection services: what has been demonstrated? A systematic literature </w:t>
            </w:r>
            <w:proofErr w:type="gramStart"/>
            <w:r w:rsidRPr="00905A51">
              <w:rPr>
                <w:rFonts w:cstheme="minorHAnsi"/>
                <w:b/>
                <w:bCs/>
                <w:color w:val="212121"/>
                <w:sz w:val="24"/>
                <w:szCs w:val="24"/>
                <w:shd w:val="clear" w:color="auto" w:fill="FFFFFF"/>
              </w:rPr>
              <w:t>review</w:t>
            </w:r>
            <w:proofErr w:type="gramEnd"/>
            <w:r w:rsidRPr="009E2AAF">
              <w:rPr>
                <w:rFonts w:cstheme="minorHAnsi"/>
                <w:color w:val="212121"/>
                <w:sz w:val="24"/>
                <w:szCs w:val="24"/>
                <w:shd w:val="clear" w:color="auto" w:fill="FFFFFF"/>
              </w:rPr>
              <w:t xml:space="preserve">. Drug Alcohol Depend. 2014 Dec </w:t>
            </w:r>
            <w:proofErr w:type="gramStart"/>
            <w:r w:rsidRPr="009E2AAF">
              <w:rPr>
                <w:rFonts w:cstheme="minorHAnsi"/>
                <w:color w:val="212121"/>
                <w:sz w:val="24"/>
                <w:szCs w:val="24"/>
                <w:shd w:val="clear" w:color="auto" w:fill="FFFFFF"/>
              </w:rPr>
              <w:t>1;145:48</w:t>
            </w:r>
            <w:proofErr w:type="gramEnd"/>
            <w:r w:rsidRPr="009E2AAF">
              <w:rPr>
                <w:rFonts w:cstheme="minorHAnsi"/>
                <w:color w:val="212121"/>
                <w:sz w:val="24"/>
                <w:szCs w:val="24"/>
                <w:shd w:val="clear" w:color="auto" w:fill="FFFFFF"/>
              </w:rPr>
              <w:t xml:space="preserve">-68. </w:t>
            </w:r>
            <w:proofErr w:type="spellStart"/>
            <w:r w:rsidRPr="009E2AAF">
              <w:rPr>
                <w:rFonts w:cstheme="minorHAnsi"/>
                <w:color w:val="212121"/>
                <w:sz w:val="24"/>
                <w:szCs w:val="24"/>
                <w:shd w:val="clear" w:color="auto" w:fill="FFFFFF"/>
              </w:rPr>
              <w:t>doi</w:t>
            </w:r>
            <w:proofErr w:type="spellEnd"/>
            <w:r w:rsidRPr="009E2AAF">
              <w:rPr>
                <w:rFonts w:cstheme="minorHAnsi"/>
                <w:color w:val="212121"/>
                <w:sz w:val="24"/>
                <w:szCs w:val="24"/>
                <w:shd w:val="clear" w:color="auto" w:fill="FFFFFF"/>
              </w:rPr>
              <w:t xml:space="preserve">: 10.1016/j.drugalcdep.2014.10.012. </w:t>
            </w:r>
            <w:proofErr w:type="spellStart"/>
            <w:r w:rsidRPr="009E2AAF">
              <w:rPr>
                <w:rFonts w:cstheme="minorHAnsi"/>
                <w:color w:val="212121"/>
                <w:sz w:val="24"/>
                <w:szCs w:val="24"/>
                <w:shd w:val="clear" w:color="auto" w:fill="FFFFFF"/>
              </w:rPr>
              <w:t>Epub</w:t>
            </w:r>
            <w:proofErr w:type="spellEnd"/>
            <w:r w:rsidRPr="009E2AAF">
              <w:rPr>
                <w:rFonts w:cstheme="minorHAnsi"/>
                <w:color w:val="212121"/>
                <w:sz w:val="24"/>
                <w:szCs w:val="24"/>
                <w:shd w:val="clear" w:color="auto" w:fill="FFFFFF"/>
              </w:rPr>
              <w:t xml:space="preserve"> 2014 Oct 23. PMID: 25456324. </w:t>
            </w:r>
            <w:hyperlink r:id="rId11" w:history="1">
              <w:r w:rsidRPr="009E2AAF">
                <w:rPr>
                  <w:rStyle w:val="Hyperlink"/>
                  <w:rFonts w:asciiTheme="minorHAnsi" w:hAnsiTheme="minorHAnsi" w:cstheme="minorHAnsi"/>
                  <w:sz w:val="24"/>
                  <w:szCs w:val="24"/>
                  <w:shd w:val="clear" w:color="auto" w:fill="FFFFFF"/>
                </w:rPr>
                <w:t>https://pubmed.ncbi.nlm.nih.gov/25456324/</w:t>
              </w:r>
            </w:hyperlink>
          </w:p>
          <w:p w14:paraId="032E3315" w14:textId="301BAD9E" w:rsidR="00FE6D8F" w:rsidRPr="009E2AAF" w:rsidRDefault="00FE6D8F" w:rsidP="00905A51">
            <w:pPr>
              <w:pStyle w:val="ListParagraph"/>
              <w:numPr>
                <w:ilvl w:val="0"/>
                <w:numId w:val="13"/>
              </w:numPr>
              <w:spacing w:line="240" w:lineRule="auto"/>
              <w:rPr>
                <w:rFonts w:asciiTheme="minorHAnsi" w:hAnsiTheme="minorHAnsi" w:cstheme="minorHAnsi"/>
              </w:rPr>
            </w:pPr>
            <w:r w:rsidRPr="009E2AAF">
              <w:rPr>
                <w:rFonts w:asciiTheme="minorHAnsi" w:hAnsiTheme="minorHAnsi" w:cstheme="minorHAnsi"/>
              </w:rPr>
              <w:t>Concerns</w:t>
            </w:r>
            <w:r w:rsidR="005E04EF" w:rsidRPr="009E2AAF">
              <w:rPr>
                <w:rFonts w:asciiTheme="minorHAnsi" w:hAnsiTheme="minorHAnsi" w:cstheme="minorHAnsi"/>
              </w:rPr>
              <w:t xml:space="preserve"> were raised about </w:t>
            </w:r>
            <w:r w:rsidRPr="009E2AAF">
              <w:rPr>
                <w:rFonts w:asciiTheme="minorHAnsi" w:hAnsiTheme="minorHAnsi" w:cstheme="minorHAnsi"/>
              </w:rPr>
              <w:t>security</w:t>
            </w:r>
            <w:r w:rsidR="005E04EF" w:rsidRPr="009E2AAF">
              <w:rPr>
                <w:rFonts w:asciiTheme="minorHAnsi" w:hAnsiTheme="minorHAnsi" w:cstheme="minorHAnsi"/>
              </w:rPr>
              <w:t xml:space="preserve"> and</w:t>
            </w:r>
            <w:r w:rsidRPr="009E2AAF">
              <w:rPr>
                <w:rFonts w:asciiTheme="minorHAnsi" w:hAnsiTheme="minorHAnsi" w:cstheme="minorHAnsi"/>
              </w:rPr>
              <w:t xml:space="preserve"> will be addressed </w:t>
            </w:r>
            <w:r w:rsidR="005E04EF" w:rsidRPr="009E2AAF">
              <w:rPr>
                <w:rFonts w:asciiTheme="minorHAnsi" w:hAnsiTheme="minorHAnsi" w:cstheme="minorHAnsi"/>
              </w:rPr>
              <w:t>during the discussion o</w:t>
            </w:r>
            <w:r w:rsidRPr="009E2AAF">
              <w:rPr>
                <w:rFonts w:asciiTheme="minorHAnsi" w:hAnsiTheme="minorHAnsi" w:cstheme="minorHAnsi"/>
              </w:rPr>
              <w:t xml:space="preserve">n the mitigation strategies </w:t>
            </w:r>
          </w:p>
        </w:tc>
        <w:tc>
          <w:tcPr>
            <w:tcW w:w="1499" w:type="dxa"/>
            <w:tcBorders>
              <w:top w:val="single" w:sz="2" w:space="0" w:color="44546A" w:themeColor="text2"/>
              <w:bottom w:val="single" w:sz="2" w:space="0" w:color="44546A" w:themeColor="text2"/>
            </w:tcBorders>
            <w:vAlign w:val="center"/>
          </w:tcPr>
          <w:p w14:paraId="1E6A6BA5" w14:textId="42D83618" w:rsidR="00E442BC" w:rsidRDefault="00E442BC" w:rsidP="00E442BC">
            <w:r>
              <w:lastRenderedPageBreak/>
              <w:t xml:space="preserve">Sarah Gill </w:t>
            </w:r>
          </w:p>
        </w:tc>
      </w:tr>
      <w:tr w:rsidR="00092764" w:rsidRPr="00D0550B" w14:paraId="111839BD" w14:textId="77777777" w:rsidTr="00C17231">
        <w:trPr>
          <w:trHeight w:val="360"/>
        </w:trPr>
        <w:tc>
          <w:tcPr>
            <w:tcW w:w="1342" w:type="dxa"/>
            <w:tcBorders>
              <w:top w:val="single" w:sz="2" w:space="0" w:color="44546A" w:themeColor="text2"/>
              <w:bottom w:val="single" w:sz="2" w:space="0" w:color="44546A" w:themeColor="text2"/>
            </w:tcBorders>
            <w:vAlign w:val="center"/>
          </w:tcPr>
          <w:p w14:paraId="46442611" w14:textId="20ED79DA" w:rsidR="00092764" w:rsidRPr="00D0550B" w:rsidRDefault="00C17231" w:rsidP="006D33FD">
            <w:r>
              <w:t>3</w:t>
            </w:r>
            <w:r w:rsidR="00C07DAE">
              <w:t>:</w:t>
            </w:r>
            <w:r w:rsidR="00D4165D">
              <w:t>25</w:t>
            </w:r>
            <w:r w:rsidR="00C07DAE">
              <w:t>-</w:t>
            </w:r>
            <w:r>
              <w:t>3:</w:t>
            </w:r>
            <w:r w:rsidR="00D4165D">
              <w:t>35</w:t>
            </w:r>
          </w:p>
        </w:tc>
        <w:tc>
          <w:tcPr>
            <w:tcW w:w="6519" w:type="dxa"/>
            <w:tcBorders>
              <w:top w:val="single" w:sz="2" w:space="0" w:color="44546A" w:themeColor="text2"/>
              <w:bottom w:val="single" w:sz="2" w:space="0" w:color="44546A" w:themeColor="text2"/>
            </w:tcBorders>
            <w:vAlign w:val="center"/>
          </w:tcPr>
          <w:p w14:paraId="045DB1CC" w14:textId="77777777" w:rsidR="00092764" w:rsidRDefault="00C07DAE" w:rsidP="006D33FD">
            <w:r>
              <w:t>O</w:t>
            </w:r>
            <w:r w:rsidRPr="00C07DAE">
              <w:t>verview of the proposed mitigation strategies and operational plans for the site</w:t>
            </w:r>
          </w:p>
          <w:p w14:paraId="561E9EA6" w14:textId="62E9863F" w:rsidR="00FE6D8F" w:rsidRPr="00905A51" w:rsidRDefault="00FE6D8F" w:rsidP="00905A51">
            <w:r w:rsidRPr="00905A51">
              <w:t>See mitigation strategies and op</w:t>
            </w:r>
            <w:r w:rsidR="00737351" w:rsidRPr="00905A51">
              <w:t>erational plan documents.</w:t>
            </w:r>
          </w:p>
          <w:p w14:paraId="3F753B0F" w14:textId="6A83B975" w:rsidR="00737351" w:rsidRPr="00905A51" w:rsidRDefault="00E0725B" w:rsidP="00905A51">
            <w:pPr>
              <w:pStyle w:val="ListParagraph"/>
              <w:numPr>
                <w:ilvl w:val="0"/>
                <w:numId w:val="13"/>
              </w:numPr>
              <w:spacing w:line="240" w:lineRule="auto"/>
            </w:pPr>
            <w:r w:rsidRPr="00905A51">
              <w:t xml:space="preserve">High level overview provided of both the planned </w:t>
            </w:r>
            <w:r w:rsidR="008C52A2" w:rsidRPr="00905A51">
              <w:t>mitigation</w:t>
            </w:r>
            <w:r w:rsidRPr="00905A51">
              <w:t xml:space="preserve"> strategies and operation plan as provided to the City of Barrie and to participants</w:t>
            </w:r>
            <w:r w:rsidR="00737351" w:rsidRPr="00905A51">
              <w:t xml:space="preserve"> </w:t>
            </w:r>
          </w:p>
        </w:tc>
        <w:tc>
          <w:tcPr>
            <w:tcW w:w="1499" w:type="dxa"/>
            <w:tcBorders>
              <w:top w:val="single" w:sz="2" w:space="0" w:color="44546A" w:themeColor="text2"/>
              <w:bottom w:val="single" w:sz="2" w:space="0" w:color="44546A" w:themeColor="text2"/>
            </w:tcBorders>
            <w:vAlign w:val="center"/>
          </w:tcPr>
          <w:p w14:paraId="0F6782F9" w14:textId="7080D95F" w:rsidR="00092764" w:rsidRPr="00D0550B" w:rsidRDefault="003C5924" w:rsidP="006D33FD">
            <w:r>
              <w:t>CMHA/SMDHU</w:t>
            </w:r>
          </w:p>
        </w:tc>
      </w:tr>
      <w:tr w:rsidR="00092764" w:rsidRPr="00D0550B" w14:paraId="003AEB29" w14:textId="77777777" w:rsidTr="00C17231">
        <w:trPr>
          <w:trHeight w:val="360"/>
        </w:trPr>
        <w:tc>
          <w:tcPr>
            <w:tcW w:w="1342" w:type="dxa"/>
            <w:tcBorders>
              <w:top w:val="single" w:sz="2" w:space="0" w:color="44546A" w:themeColor="text2"/>
              <w:bottom w:val="single" w:sz="2" w:space="0" w:color="44546A" w:themeColor="text2"/>
            </w:tcBorders>
            <w:vAlign w:val="center"/>
          </w:tcPr>
          <w:p w14:paraId="696BD2BC" w14:textId="2B645364" w:rsidR="00092764" w:rsidRPr="00D0550B" w:rsidRDefault="00C17231" w:rsidP="006D33FD">
            <w:r>
              <w:t>3:</w:t>
            </w:r>
            <w:r w:rsidR="00D4165D">
              <w:t>35</w:t>
            </w:r>
            <w:r>
              <w:t>- 4:</w:t>
            </w:r>
            <w:r w:rsidR="00D4165D">
              <w:t>10</w:t>
            </w:r>
          </w:p>
        </w:tc>
        <w:tc>
          <w:tcPr>
            <w:tcW w:w="6519" w:type="dxa"/>
            <w:tcBorders>
              <w:top w:val="single" w:sz="2" w:space="0" w:color="44546A" w:themeColor="text2"/>
              <w:bottom w:val="single" w:sz="2" w:space="0" w:color="44546A" w:themeColor="text2"/>
            </w:tcBorders>
            <w:vAlign w:val="center"/>
          </w:tcPr>
          <w:p w14:paraId="63DE7731" w14:textId="0402ED0B" w:rsidR="00C07DAE" w:rsidRDefault="00C17231" w:rsidP="009E2AAF">
            <w:pPr>
              <w:ind w:left="97"/>
            </w:pPr>
            <w:r>
              <w:t xml:space="preserve">Discussion of </w:t>
            </w:r>
            <w:r w:rsidRPr="00C07DAE">
              <w:t>suggestions</w:t>
            </w:r>
            <w:r w:rsidR="00C07DAE" w:rsidRPr="00C07DAE">
              <w:t xml:space="preserve"> for both the mitigation strategies and operational plan documents</w:t>
            </w:r>
          </w:p>
          <w:p w14:paraId="688076A6" w14:textId="1C4C7FA6" w:rsidR="00443882" w:rsidRPr="008E6B22" w:rsidRDefault="00443882" w:rsidP="008E6B22"/>
        </w:tc>
        <w:tc>
          <w:tcPr>
            <w:tcW w:w="1499" w:type="dxa"/>
            <w:tcBorders>
              <w:top w:val="single" w:sz="2" w:space="0" w:color="44546A" w:themeColor="text2"/>
              <w:bottom w:val="single" w:sz="2" w:space="0" w:color="44546A" w:themeColor="text2"/>
            </w:tcBorders>
            <w:vAlign w:val="center"/>
          </w:tcPr>
          <w:p w14:paraId="23549DEA" w14:textId="6A59B61C" w:rsidR="00092764" w:rsidRPr="00D0550B" w:rsidRDefault="00C17231" w:rsidP="006D33FD">
            <w:r>
              <w:t xml:space="preserve">Sarah Gill </w:t>
            </w:r>
          </w:p>
        </w:tc>
      </w:tr>
    </w:tbl>
    <w:tbl>
      <w:tblPr>
        <w:tblStyle w:val="TableGrid"/>
        <w:tblW w:w="0" w:type="auto"/>
        <w:tblLook w:val="04A0" w:firstRow="1" w:lastRow="0" w:firstColumn="1" w:lastColumn="0" w:noHBand="0" w:noVBand="1"/>
        <w:tblDescription w:val="Agenda items table"/>
      </w:tblPr>
      <w:tblGrid>
        <w:gridCol w:w="1615"/>
        <w:gridCol w:w="3960"/>
        <w:gridCol w:w="3775"/>
      </w:tblGrid>
      <w:tr w:rsidR="008E6B22" w14:paraId="708FAA13" w14:textId="77777777" w:rsidTr="00D43670">
        <w:tc>
          <w:tcPr>
            <w:tcW w:w="9350" w:type="dxa"/>
            <w:gridSpan w:val="3"/>
          </w:tcPr>
          <w:p w14:paraId="74A4C7BE" w14:textId="25E1105C" w:rsidR="008E6B22" w:rsidRDefault="008E6B22" w:rsidP="00A23A89">
            <w:r>
              <w:t>Mitigation Strategies</w:t>
            </w:r>
          </w:p>
        </w:tc>
      </w:tr>
      <w:tr w:rsidR="008E6B22" w14:paraId="5D804691" w14:textId="77777777" w:rsidTr="00A23A89">
        <w:tc>
          <w:tcPr>
            <w:tcW w:w="1615" w:type="dxa"/>
          </w:tcPr>
          <w:p w14:paraId="527C8407" w14:textId="77777777" w:rsidR="008E6B22" w:rsidRDefault="008E6B22" w:rsidP="00A23A89">
            <w:r>
              <w:t>Category</w:t>
            </w:r>
          </w:p>
        </w:tc>
        <w:tc>
          <w:tcPr>
            <w:tcW w:w="3960" w:type="dxa"/>
          </w:tcPr>
          <w:p w14:paraId="0DE1D464" w14:textId="77777777" w:rsidR="008E6B22" w:rsidRDefault="008E6B22" w:rsidP="00A23A89">
            <w:r>
              <w:t>Question</w:t>
            </w:r>
          </w:p>
        </w:tc>
        <w:tc>
          <w:tcPr>
            <w:tcW w:w="3775" w:type="dxa"/>
          </w:tcPr>
          <w:p w14:paraId="2B9DBD9F" w14:textId="77777777" w:rsidR="008E6B22" w:rsidRDefault="008E6B22" w:rsidP="00A23A89">
            <w:r>
              <w:t>Response</w:t>
            </w:r>
          </w:p>
        </w:tc>
      </w:tr>
      <w:tr w:rsidR="00040614" w14:paraId="75F6C147" w14:textId="77777777" w:rsidTr="00A23A89">
        <w:tc>
          <w:tcPr>
            <w:tcW w:w="1615" w:type="dxa"/>
            <w:vMerge w:val="restart"/>
          </w:tcPr>
          <w:p w14:paraId="1D1FFF4C" w14:textId="77777777" w:rsidR="00040614" w:rsidRDefault="00040614" w:rsidP="00A23A89">
            <w:r>
              <w:t>Community and Client Safety</w:t>
            </w:r>
          </w:p>
          <w:p w14:paraId="6F91B92F" w14:textId="77777777" w:rsidR="00040614" w:rsidRDefault="00040614" w:rsidP="00A23A89"/>
          <w:p w14:paraId="447A3137" w14:textId="77777777" w:rsidR="00040614" w:rsidRDefault="00040614" w:rsidP="00A23A89"/>
          <w:p w14:paraId="1EBEEF9D" w14:textId="77777777" w:rsidR="00040614" w:rsidRPr="007C5EE0" w:rsidRDefault="00040614" w:rsidP="00A23A89">
            <w:pPr>
              <w:jc w:val="center"/>
            </w:pPr>
          </w:p>
        </w:tc>
        <w:tc>
          <w:tcPr>
            <w:tcW w:w="3960" w:type="dxa"/>
          </w:tcPr>
          <w:p w14:paraId="1DFB0B57" w14:textId="37DA1ED9" w:rsidR="00040614" w:rsidRDefault="00040614" w:rsidP="00A23A89">
            <w:r w:rsidRPr="007C5EE0">
              <w:t xml:space="preserve">Perimeter safety. Concerns </w:t>
            </w:r>
            <w:r>
              <w:t xml:space="preserve">were </w:t>
            </w:r>
            <w:r w:rsidRPr="007C5EE0">
              <w:t xml:space="preserve">raised by </w:t>
            </w:r>
            <w:r w:rsidR="00905A51" w:rsidRPr="007C5EE0">
              <w:t>several</w:t>
            </w:r>
            <w:r w:rsidRPr="007C5EE0">
              <w:t xml:space="preserve"> participants on the call regarding discarded needles and other drug use paraphernalia on the grounds of the building</w:t>
            </w:r>
          </w:p>
        </w:tc>
        <w:tc>
          <w:tcPr>
            <w:tcW w:w="3775" w:type="dxa"/>
          </w:tcPr>
          <w:p w14:paraId="42EED003" w14:textId="56773E6C" w:rsidR="00040614" w:rsidRPr="007C5EE0" w:rsidRDefault="00040614" w:rsidP="00A23A89">
            <w:pPr>
              <w:rPr>
                <w:lang w:val="en-US"/>
              </w:rPr>
            </w:pPr>
            <w:r>
              <w:rPr>
                <w:lang w:val="en-US"/>
              </w:rPr>
              <w:t>This will be addressed</w:t>
            </w:r>
            <w:r w:rsidRPr="007C5EE0">
              <w:rPr>
                <w:lang w:val="en-US"/>
              </w:rPr>
              <w:t xml:space="preserve"> in the mitigation strategies through regularly planned needle/debris sweeps around the perimeter of the building and the nearby </w:t>
            </w:r>
            <w:proofErr w:type="spellStart"/>
            <w:r w:rsidRPr="007C5EE0">
              <w:rPr>
                <w:lang w:val="en-US"/>
              </w:rPr>
              <w:t>neighbourhood</w:t>
            </w:r>
            <w:proofErr w:type="spellEnd"/>
            <w:r w:rsidRPr="007C5EE0">
              <w:rPr>
                <w:lang w:val="en-US"/>
              </w:rPr>
              <w:t xml:space="preserve">. Clients will have access to safe disposal options and will be encouraged to use these and other safe disposal options in the community; there will be a Liaison position created when the site is operational to ensure the public has direct access to a staff member of the site to report any concerns e.g., discarded needles in the </w:t>
            </w:r>
            <w:proofErr w:type="spellStart"/>
            <w:r w:rsidRPr="007C5EE0">
              <w:rPr>
                <w:lang w:val="en-US"/>
              </w:rPr>
              <w:t>neighbourhood</w:t>
            </w:r>
            <w:proofErr w:type="spellEnd"/>
          </w:p>
          <w:p w14:paraId="5EAEE0E6" w14:textId="77777777" w:rsidR="00040614" w:rsidRDefault="00040614" w:rsidP="00A23A89"/>
        </w:tc>
      </w:tr>
      <w:tr w:rsidR="00040614" w14:paraId="60F9F329" w14:textId="77777777" w:rsidTr="00A23A89">
        <w:tc>
          <w:tcPr>
            <w:tcW w:w="1615" w:type="dxa"/>
            <w:vMerge/>
          </w:tcPr>
          <w:p w14:paraId="1661A5F3" w14:textId="77777777" w:rsidR="00040614" w:rsidRDefault="00040614" w:rsidP="00A23A89"/>
        </w:tc>
        <w:tc>
          <w:tcPr>
            <w:tcW w:w="3960" w:type="dxa"/>
          </w:tcPr>
          <w:p w14:paraId="3B281725" w14:textId="380FCD28" w:rsidR="00040614" w:rsidRDefault="00040614" w:rsidP="00A23A89">
            <w:r w:rsidRPr="007C5EE0">
              <w:t xml:space="preserve">Access to bathrooms: </w:t>
            </w:r>
            <w:r w:rsidR="00905A51">
              <w:t>“</w:t>
            </w:r>
            <w:r>
              <w:t xml:space="preserve">Will bathrooms be available at the </w:t>
            </w:r>
            <w:proofErr w:type="gramStart"/>
            <w:r>
              <w:t>site</w:t>
            </w:r>
            <w:proofErr w:type="gramEnd"/>
            <w:r>
              <w:t xml:space="preserve"> and will these be for use by SCS clients onl</w:t>
            </w:r>
            <w:r w:rsidR="00905A51">
              <w:t>y?”</w:t>
            </w:r>
            <w:r w:rsidRPr="007C5EE0">
              <w:t xml:space="preserve"> </w:t>
            </w:r>
            <w:r w:rsidR="00905A51">
              <w:t>“T</w:t>
            </w:r>
            <w:r w:rsidRPr="007C5EE0">
              <w:t xml:space="preserve">his is </w:t>
            </w:r>
            <w:r w:rsidRPr="007C5EE0">
              <w:lastRenderedPageBreak/>
              <w:t xml:space="preserve">currently an issue within the main building with bathroom access </w:t>
            </w:r>
            <w:r>
              <w:t xml:space="preserve">being </w:t>
            </w:r>
            <w:r w:rsidRPr="007C5EE0">
              <w:t>restricted</w:t>
            </w:r>
            <w:r w:rsidR="00905A51">
              <w:t>.”</w:t>
            </w:r>
          </w:p>
        </w:tc>
        <w:tc>
          <w:tcPr>
            <w:tcW w:w="3775" w:type="dxa"/>
          </w:tcPr>
          <w:p w14:paraId="0C0CC54E" w14:textId="47249266" w:rsidR="00040614" w:rsidRDefault="00040614" w:rsidP="00A23A89">
            <w:r>
              <w:lastRenderedPageBreak/>
              <w:t>I</w:t>
            </w:r>
            <w:r w:rsidRPr="007C5EE0">
              <w:t xml:space="preserve">f a need is identified by an individual for use of a bathroom, it will be </w:t>
            </w:r>
            <w:r w:rsidRPr="007C5EE0">
              <w:lastRenderedPageBreak/>
              <w:t>addressed and supported by the SCS staff</w:t>
            </w:r>
          </w:p>
        </w:tc>
      </w:tr>
      <w:tr w:rsidR="00040614" w14:paraId="4E153A43" w14:textId="77777777" w:rsidTr="00A23A89">
        <w:tc>
          <w:tcPr>
            <w:tcW w:w="1615" w:type="dxa"/>
            <w:vMerge/>
          </w:tcPr>
          <w:p w14:paraId="6FF26414" w14:textId="77777777" w:rsidR="00040614" w:rsidRDefault="00040614" w:rsidP="00A23A89"/>
        </w:tc>
        <w:tc>
          <w:tcPr>
            <w:tcW w:w="3960" w:type="dxa"/>
          </w:tcPr>
          <w:p w14:paraId="40F63A98" w14:textId="77777777" w:rsidR="00040614" w:rsidRDefault="00040614" w:rsidP="00A23A89">
            <w:r w:rsidRPr="007C5EE0">
              <w:t>“How will concerns of the nearby residents be addressed?</w:t>
            </w:r>
            <w:r>
              <w:t>”</w:t>
            </w:r>
          </w:p>
        </w:tc>
        <w:tc>
          <w:tcPr>
            <w:tcW w:w="3775" w:type="dxa"/>
          </w:tcPr>
          <w:p w14:paraId="41329F47" w14:textId="2E173F4F" w:rsidR="00040614" w:rsidRDefault="00040614" w:rsidP="00A23A89">
            <w:r w:rsidRPr="007C5EE0">
              <w:t>Concerns will be addressed using trained staff engaging with the clients of the site;</w:t>
            </w:r>
            <w:r>
              <w:t xml:space="preserve"> </w:t>
            </w:r>
            <w:r w:rsidRPr="007C5EE0">
              <w:t>regularly scheduled needle/paraphernalia sweeps, clearly identified and open lines of communication through site staff and</w:t>
            </w:r>
            <w:r>
              <w:t xml:space="preserve"> the</w:t>
            </w:r>
            <w:r w:rsidRPr="007C5EE0">
              <w:t xml:space="preserve"> role of a site liaison.</w:t>
            </w:r>
          </w:p>
        </w:tc>
      </w:tr>
      <w:tr w:rsidR="00040614" w14:paraId="4E87BE97" w14:textId="77777777" w:rsidTr="00A23A89">
        <w:tc>
          <w:tcPr>
            <w:tcW w:w="1615" w:type="dxa"/>
            <w:vMerge/>
          </w:tcPr>
          <w:p w14:paraId="1F690385" w14:textId="77777777" w:rsidR="00040614" w:rsidRDefault="00040614" w:rsidP="00A23A89"/>
        </w:tc>
        <w:tc>
          <w:tcPr>
            <w:tcW w:w="3960" w:type="dxa"/>
          </w:tcPr>
          <w:p w14:paraId="1AB8BD5E" w14:textId="513E3B44" w:rsidR="00040614" w:rsidRDefault="00040614" w:rsidP="00A23A89">
            <w:r>
              <w:t xml:space="preserve">“How is </w:t>
            </w:r>
            <w:r w:rsidRPr="007C5EE0">
              <w:t>the budget</w:t>
            </w:r>
            <w:r>
              <w:t xml:space="preserve"> determined</w:t>
            </w:r>
            <w:r w:rsidRPr="007C5EE0">
              <w:t xml:space="preserve"> and</w:t>
            </w:r>
            <w:r>
              <w:t xml:space="preserve"> what is </w:t>
            </w:r>
            <w:r w:rsidRPr="007C5EE0">
              <w:t>the period of time for funding</w:t>
            </w:r>
            <w:r w:rsidR="00905A51">
              <w:t>?</w:t>
            </w:r>
            <w:r>
              <w:t>”</w:t>
            </w:r>
          </w:p>
        </w:tc>
        <w:tc>
          <w:tcPr>
            <w:tcW w:w="3775" w:type="dxa"/>
          </w:tcPr>
          <w:p w14:paraId="3C456D88" w14:textId="4C05224F" w:rsidR="00040614" w:rsidRDefault="00040614" w:rsidP="00A23A89">
            <w:r w:rsidRPr="007C5EE0">
              <w:t>The budget is reviewed yearly and information about this will be posted for public access</w:t>
            </w:r>
            <w:r>
              <w:t xml:space="preserve"> once the budget is finalized</w:t>
            </w:r>
            <w:r w:rsidRPr="007C5EE0">
              <w:t>.</w:t>
            </w:r>
          </w:p>
        </w:tc>
      </w:tr>
      <w:tr w:rsidR="00040614" w14:paraId="575A2F5E" w14:textId="77777777" w:rsidTr="00A23A89">
        <w:tc>
          <w:tcPr>
            <w:tcW w:w="1615" w:type="dxa"/>
            <w:vMerge/>
          </w:tcPr>
          <w:p w14:paraId="48A78BEF" w14:textId="77777777" w:rsidR="00040614" w:rsidRDefault="00040614" w:rsidP="00A23A89"/>
        </w:tc>
        <w:tc>
          <w:tcPr>
            <w:tcW w:w="3960" w:type="dxa"/>
          </w:tcPr>
          <w:p w14:paraId="5EB02AEF" w14:textId="2698E6E3" w:rsidR="00040614" w:rsidRDefault="00905A51" w:rsidP="00A23A89">
            <w:r>
              <w:t>“</w:t>
            </w:r>
            <w:r w:rsidR="00040614">
              <w:t>Will there be a process to address the potential for i</w:t>
            </w:r>
            <w:r w:rsidR="00040614" w:rsidRPr="007C5EE0">
              <w:t>mpaired driving and strategies to ensure clients are not driving away from the site impaired</w:t>
            </w:r>
            <w:r>
              <w:t>?”</w:t>
            </w:r>
          </w:p>
        </w:tc>
        <w:tc>
          <w:tcPr>
            <w:tcW w:w="3775" w:type="dxa"/>
          </w:tcPr>
          <w:p w14:paraId="276C0E3C" w14:textId="1FF4273C" w:rsidR="00040614" w:rsidRPr="007C5EE0" w:rsidRDefault="00040614" w:rsidP="00A23A89">
            <w:pPr>
              <w:rPr>
                <w:lang w:val="en-US"/>
              </w:rPr>
            </w:pPr>
            <w:r w:rsidRPr="007C5EE0">
              <w:rPr>
                <w:lang w:val="en-US"/>
              </w:rPr>
              <w:t xml:space="preserve">Staff will work with the clients to ensure that they are getting to their next destination safely; if a client drove to the site, they will be supported by staff to find another way of travelling to their next destination.  It was noted that most clients of SCS do not drive to the site. </w:t>
            </w:r>
          </w:p>
          <w:p w14:paraId="776ACD7D" w14:textId="77777777" w:rsidR="00040614" w:rsidRDefault="00040614" w:rsidP="00A23A89"/>
        </w:tc>
      </w:tr>
      <w:tr w:rsidR="00040614" w14:paraId="10AC73AD" w14:textId="77777777" w:rsidTr="00A23A89">
        <w:tc>
          <w:tcPr>
            <w:tcW w:w="1615" w:type="dxa"/>
            <w:vMerge/>
          </w:tcPr>
          <w:p w14:paraId="39D805D6" w14:textId="77777777" w:rsidR="00040614" w:rsidRDefault="00040614" w:rsidP="00A23A89"/>
        </w:tc>
        <w:tc>
          <w:tcPr>
            <w:tcW w:w="3960" w:type="dxa"/>
          </w:tcPr>
          <w:p w14:paraId="2F64B0AB" w14:textId="632C3E7C" w:rsidR="00040614" w:rsidRDefault="00040614" w:rsidP="00A23A89">
            <w:r>
              <w:t>“There are currently people loitering in 80 Bradford</w:t>
            </w:r>
            <w:r w:rsidR="00905A51">
              <w:t>,</w:t>
            </w:r>
            <w:r>
              <w:t xml:space="preserve"> will</w:t>
            </w:r>
            <w:r w:rsidRPr="007C5EE0">
              <w:t xml:space="preserve"> the proposed site increase traffic within 80 Bradford of people seeking harm reduction supplies</w:t>
            </w:r>
            <w:r w:rsidR="00905A51">
              <w:t>?</w:t>
            </w:r>
            <w:r>
              <w:t>”</w:t>
            </w:r>
          </w:p>
        </w:tc>
        <w:tc>
          <w:tcPr>
            <w:tcW w:w="3775" w:type="dxa"/>
          </w:tcPr>
          <w:p w14:paraId="44DA665D" w14:textId="54B6FE6D" w:rsidR="00040614" w:rsidRPr="007C5EE0" w:rsidRDefault="00040614" w:rsidP="00A23A89">
            <w:pPr>
              <w:rPr>
                <w:lang w:val="en-US"/>
              </w:rPr>
            </w:pPr>
            <w:r>
              <w:rPr>
                <w:lang w:val="en-US"/>
              </w:rPr>
              <w:t>T</w:t>
            </w:r>
            <w:r w:rsidRPr="007C5EE0">
              <w:rPr>
                <w:lang w:val="en-US"/>
              </w:rPr>
              <w:t xml:space="preserve">here will be clear communication to clients and partners that harm reduction supplies can be accessed at the SCS location; harm reduction clients will be redirected to the SCS to have their needs met; 11 </w:t>
            </w:r>
            <w:proofErr w:type="spellStart"/>
            <w:r w:rsidRPr="007C5EE0">
              <w:rPr>
                <w:lang w:val="en-US"/>
              </w:rPr>
              <w:t>Innisfil</w:t>
            </w:r>
            <w:proofErr w:type="spellEnd"/>
            <w:r w:rsidRPr="007C5EE0">
              <w:rPr>
                <w:lang w:val="en-US"/>
              </w:rPr>
              <w:t xml:space="preserve"> St does have a separate entrance directly into the site; this will we promoted through signage and word of mouth. </w:t>
            </w:r>
          </w:p>
          <w:p w14:paraId="0995DA40" w14:textId="2DBD8829" w:rsidR="00040614" w:rsidRPr="007C5EE0" w:rsidRDefault="00040614" w:rsidP="00A23A89">
            <w:pPr>
              <w:rPr>
                <w:lang w:val="en-US"/>
              </w:rPr>
            </w:pPr>
            <w:r w:rsidRPr="007C5EE0">
              <w:rPr>
                <w:lang w:val="en-US"/>
              </w:rPr>
              <w:t>It is expected that current Needle Exchange Program partners</w:t>
            </w:r>
            <w:r w:rsidR="00905A51">
              <w:rPr>
                <w:lang w:val="en-US"/>
              </w:rPr>
              <w:t xml:space="preserve"> in the 80 Bradford building</w:t>
            </w:r>
            <w:r w:rsidRPr="007C5EE0">
              <w:rPr>
                <w:lang w:val="en-US"/>
              </w:rPr>
              <w:t xml:space="preserve"> will continue to provide harm reduction supplies through their interactions with clients as needed</w:t>
            </w:r>
            <w:r>
              <w:rPr>
                <w:lang w:val="en-US"/>
              </w:rPr>
              <w:t>.</w:t>
            </w:r>
          </w:p>
          <w:p w14:paraId="54E28245" w14:textId="77777777" w:rsidR="00040614" w:rsidRDefault="00040614" w:rsidP="00A23A89"/>
        </w:tc>
      </w:tr>
      <w:tr w:rsidR="00040614" w14:paraId="13E9E1D8" w14:textId="77777777" w:rsidTr="00A23A89">
        <w:tc>
          <w:tcPr>
            <w:tcW w:w="1615" w:type="dxa"/>
            <w:vMerge/>
          </w:tcPr>
          <w:p w14:paraId="42DE68D2" w14:textId="77777777" w:rsidR="00040614" w:rsidRDefault="00040614" w:rsidP="00A23A89"/>
        </w:tc>
        <w:tc>
          <w:tcPr>
            <w:tcW w:w="3960" w:type="dxa"/>
          </w:tcPr>
          <w:p w14:paraId="69682A3C" w14:textId="72A35161" w:rsidR="00040614" w:rsidRPr="007C5EE0" w:rsidRDefault="00040614" w:rsidP="00A23A89">
            <w:r>
              <w:t>Concerns were raised about the</w:t>
            </w:r>
            <w:r w:rsidRPr="007C5EE0">
              <w:t xml:space="preserve"> current </w:t>
            </w:r>
            <w:r>
              <w:t>lack of</w:t>
            </w:r>
            <w:r w:rsidRPr="007C5EE0">
              <w:t xml:space="preserve"> street lighting</w:t>
            </w:r>
            <w:r>
              <w:t xml:space="preserve"> and the risk this presents </w:t>
            </w:r>
            <w:r w:rsidR="00C80D2F">
              <w:t xml:space="preserve">to </w:t>
            </w:r>
            <w:r w:rsidR="00C80D2F" w:rsidRPr="007C5EE0">
              <w:t>staff</w:t>
            </w:r>
            <w:r w:rsidRPr="007C5EE0">
              <w:t xml:space="preserve"> and clients</w:t>
            </w:r>
            <w:r>
              <w:t xml:space="preserve"> on nearby businesses</w:t>
            </w:r>
            <w:r w:rsidRPr="007C5EE0">
              <w:t>.</w:t>
            </w:r>
          </w:p>
        </w:tc>
        <w:tc>
          <w:tcPr>
            <w:tcW w:w="3775" w:type="dxa"/>
          </w:tcPr>
          <w:p w14:paraId="5C2939DB" w14:textId="77777777" w:rsidR="00040614" w:rsidRPr="007C5EE0" w:rsidRDefault="00040614" w:rsidP="00A23A89">
            <w:pPr>
              <w:rPr>
                <w:lang w:val="en-US"/>
              </w:rPr>
            </w:pPr>
            <w:r w:rsidRPr="007C5EE0">
              <w:rPr>
                <w:lang w:val="en-US"/>
              </w:rPr>
              <w:t xml:space="preserve">Lighting issues will be taken into consideration and discussed with the City of Barrie during the site planning process. </w:t>
            </w:r>
          </w:p>
          <w:p w14:paraId="349D5C47" w14:textId="77777777" w:rsidR="00040614" w:rsidRPr="007C5EE0" w:rsidRDefault="00040614" w:rsidP="00A23A89">
            <w:pPr>
              <w:rPr>
                <w:lang w:val="en-US"/>
              </w:rPr>
            </w:pPr>
          </w:p>
        </w:tc>
      </w:tr>
      <w:tr w:rsidR="00040614" w14:paraId="190D09B7" w14:textId="77777777" w:rsidTr="00A23A89">
        <w:tc>
          <w:tcPr>
            <w:tcW w:w="1615" w:type="dxa"/>
            <w:vMerge/>
          </w:tcPr>
          <w:p w14:paraId="0E89CAFA" w14:textId="77777777" w:rsidR="00040614" w:rsidRDefault="00040614" w:rsidP="00A23A89"/>
        </w:tc>
        <w:tc>
          <w:tcPr>
            <w:tcW w:w="3960" w:type="dxa"/>
          </w:tcPr>
          <w:p w14:paraId="573C9270" w14:textId="65D05FED" w:rsidR="00040614" w:rsidRPr="007C5EE0" w:rsidRDefault="00040614" w:rsidP="00A23A89">
            <w:r>
              <w:t>“I</w:t>
            </w:r>
            <w:r w:rsidRPr="007C5EE0">
              <w:t xml:space="preserve">s </w:t>
            </w:r>
            <w:r>
              <w:t xml:space="preserve">the site </w:t>
            </w:r>
            <w:r w:rsidRPr="007C5EE0">
              <w:t>large enough to accommodate COVID 19 public health measures</w:t>
            </w:r>
            <w:r w:rsidR="00C80D2F">
              <w:t>?”</w:t>
            </w:r>
          </w:p>
        </w:tc>
        <w:tc>
          <w:tcPr>
            <w:tcW w:w="3775" w:type="dxa"/>
          </w:tcPr>
          <w:p w14:paraId="0334BB96" w14:textId="5EC9B4BC" w:rsidR="00040614" w:rsidRPr="007C5EE0" w:rsidRDefault="00040614" w:rsidP="00A23A89">
            <w:pPr>
              <w:rPr>
                <w:lang w:val="en-US"/>
              </w:rPr>
            </w:pPr>
            <w:r>
              <w:rPr>
                <w:lang w:val="en-US"/>
              </w:rPr>
              <w:t>T</w:t>
            </w:r>
            <w:r w:rsidRPr="007C5EE0">
              <w:rPr>
                <w:lang w:val="en-US"/>
              </w:rPr>
              <w:t xml:space="preserve">he site is large enough to meet physical distancing </w:t>
            </w:r>
            <w:r w:rsidR="00C80D2F">
              <w:rPr>
                <w:lang w:val="en-US"/>
              </w:rPr>
              <w:t>requirements and this will be considered in the floorplan.</w:t>
            </w:r>
            <w:r w:rsidRPr="007C5EE0">
              <w:rPr>
                <w:lang w:val="en-US"/>
              </w:rPr>
              <w:t xml:space="preserve"> </w:t>
            </w:r>
          </w:p>
        </w:tc>
      </w:tr>
      <w:tr w:rsidR="008E6B22" w14:paraId="26725932" w14:textId="77777777" w:rsidTr="00A23A89">
        <w:tc>
          <w:tcPr>
            <w:tcW w:w="1615" w:type="dxa"/>
          </w:tcPr>
          <w:p w14:paraId="243A6902" w14:textId="77777777" w:rsidR="008E6B22" w:rsidRDefault="008E6B22" w:rsidP="00A23A89">
            <w:r>
              <w:t>Ongoing Community Engagement</w:t>
            </w:r>
          </w:p>
        </w:tc>
        <w:tc>
          <w:tcPr>
            <w:tcW w:w="3960" w:type="dxa"/>
          </w:tcPr>
          <w:p w14:paraId="6FDB2CB1" w14:textId="7B277BAA" w:rsidR="008E6B22" w:rsidRPr="007C5EE0" w:rsidRDefault="00040614" w:rsidP="00A23A89">
            <w:r>
              <w:t>“What will be the</w:t>
            </w:r>
            <w:r w:rsidR="008E6B22" w:rsidRPr="007C5EE0">
              <w:t xml:space="preserve"> impact </w:t>
            </w:r>
            <w:r>
              <w:t>on the neighbouring</w:t>
            </w:r>
            <w:r w:rsidR="008E6B22" w:rsidRPr="007C5EE0">
              <w:t xml:space="preserve"> community and how </w:t>
            </w:r>
            <w:r>
              <w:t xml:space="preserve">will </w:t>
            </w:r>
            <w:r w:rsidR="008E6B22" w:rsidRPr="007C5EE0">
              <w:t>this be evaluated</w:t>
            </w:r>
            <w:r w:rsidR="00C80D2F">
              <w:t>?</w:t>
            </w:r>
            <w:r>
              <w:t>”</w:t>
            </w:r>
          </w:p>
        </w:tc>
        <w:tc>
          <w:tcPr>
            <w:tcW w:w="3775" w:type="dxa"/>
          </w:tcPr>
          <w:p w14:paraId="464E80A1" w14:textId="4096F76B" w:rsidR="008E6B22" w:rsidRPr="007C5EE0" w:rsidRDefault="00040614" w:rsidP="00A23A89">
            <w:pPr>
              <w:rPr>
                <w:lang w:val="en-US"/>
              </w:rPr>
            </w:pPr>
            <w:r>
              <w:rPr>
                <w:lang w:val="en-US"/>
              </w:rPr>
              <w:t>T</w:t>
            </w:r>
            <w:r w:rsidR="008E6B22" w:rsidRPr="007C5EE0">
              <w:rPr>
                <w:lang w:val="en-US"/>
              </w:rPr>
              <w:t xml:space="preserve">he site operators are required to report monthly on </w:t>
            </w:r>
            <w:proofErr w:type="gramStart"/>
            <w:r w:rsidR="008E6B22" w:rsidRPr="007C5EE0">
              <w:rPr>
                <w:lang w:val="en-US"/>
              </w:rPr>
              <w:t>a number of</w:t>
            </w:r>
            <w:proofErr w:type="gramEnd"/>
            <w:r w:rsidR="008E6B22" w:rsidRPr="007C5EE0">
              <w:rPr>
                <w:lang w:val="en-US"/>
              </w:rPr>
              <w:t xml:space="preserve"> indicators.  This information is available within the </w:t>
            </w:r>
            <w:hyperlink r:id="rId12" w:history="1">
              <w:r w:rsidR="008E6B22" w:rsidRPr="007C5EE0">
                <w:rPr>
                  <w:rStyle w:val="Hyperlink"/>
                  <w:lang w:val="en-US"/>
                </w:rPr>
                <w:t>Consumption and Treatment Services Application Guide</w:t>
              </w:r>
            </w:hyperlink>
            <w:r w:rsidR="008E6B22" w:rsidRPr="007C5EE0">
              <w:rPr>
                <w:lang w:val="en-US"/>
              </w:rPr>
              <w:t xml:space="preserve"> starting on page 16.  </w:t>
            </w:r>
          </w:p>
          <w:p w14:paraId="4CA983EB" w14:textId="34C03420" w:rsidR="008E6B22" w:rsidRPr="007C5EE0" w:rsidRDefault="008E6B22" w:rsidP="00A23A89">
            <w:pPr>
              <w:rPr>
                <w:lang w:val="en-US"/>
              </w:rPr>
            </w:pPr>
            <w:r w:rsidRPr="007C5EE0">
              <w:rPr>
                <w:lang w:val="en-US"/>
              </w:rPr>
              <w:t>Also</w:t>
            </w:r>
            <w:r w:rsidR="00C80D2F">
              <w:rPr>
                <w:lang w:val="en-US"/>
              </w:rPr>
              <w:t>,</w:t>
            </w:r>
            <w:r w:rsidRPr="007C5EE0">
              <w:rPr>
                <w:lang w:val="en-US"/>
              </w:rPr>
              <w:t xml:space="preserve"> an SCS Community Advisory Committee will be created and will be providing insight into the operation of the site and communicating regularly with the operators and other members of the public</w:t>
            </w:r>
          </w:p>
          <w:p w14:paraId="1E36A9A3" w14:textId="77777777" w:rsidR="008E6B22" w:rsidRPr="007C5EE0" w:rsidRDefault="008E6B22" w:rsidP="00A23A89">
            <w:pPr>
              <w:rPr>
                <w:lang w:val="en-US"/>
              </w:rPr>
            </w:pPr>
            <w:r w:rsidRPr="007C5EE0">
              <w:rPr>
                <w:lang w:val="en-US"/>
              </w:rPr>
              <w:t>An identified Community Liaison role will be part of the staffing model to ensure ease of access for the public to provide insight or concerns about the site</w:t>
            </w:r>
          </w:p>
          <w:p w14:paraId="32168ED5" w14:textId="77777777" w:rsidR="008E6B22" w:rsidRPr="007C5EE0" w:rsidRDefault="008E6B22" w:rsidP="00A23A89">
            <w:pPr>
              <w:rPr>
                <w:lang w:val="en-US"/>
              </w:rPr>
            </w:pPr>
          </w:p>
        </w:tc>
      </w:tr>
      <w:tr w:rsidR="008E6B22" w14:paraId="05815940" w14:textId="77777777" w:rsidTr="00A23A89">
        <w:tc>
          <w:tcPr>
            <w:tcW w:w="1615" w:type="dxa"/>
          </w:tcPr>
          <w:p w14:paraId="0BD4A883" w14:textId="77777777" w:rsidR="008E6B22" w:rsidRDefault="008E6B22" w:rsidP="00A23A89">
            <w:r>
              <w:t>Education and Awareness</w:t>
            </w:r>
          </w:p>
        </w:tc>
        <w:tc>
          <w:tcPr>
            <w:tcW w:w="3960" w:type="dxa"/>
          </w:tcPr>
          <w:p w14:paraId="785158CB" w14:textId="4C9C83C5" w:rsidR="008E6B22" w:rsidRPr="007C5EE0" w:rsidRDefault="00040614" w:rsidP="00A23A89">
            <w:r>
              <w:t xml:space="preserve">“What </w:t>
            </w:r>
            <w:proofErr w:type="gramStart"/>
            <w:r>
              <w:t>are</w:t>
            </w:r>
            <w:proofErr w:type="gramEnd"/>
            <w:r>
              <w:t xml:space="preserve"> the </w:t>
            </w:r>
            <w:r w:rsidR="008E6B22" w:rsidRPr="007C5EE0">
              <w:t>reporting requirement to the ministry</w:t>
            </w:r>
            <w:r w:rsidR="00C80D2F">
              <w:t>?</w:t>
            </w:r>
            <w:r>
              <w:t>”</w:t>
            </w:r>
          </w:p>
        </w:tc>
        <w:tc>
          <w:tcPr>
            <w:tcW w:w="3775" w:type="dxa"/>
          </w:tcPr>
          <w:p w14:paraId="63C84E38" w14:textId="790D9049" w:rsidR="008E6B22" w:rsidRPr="007C5EE0" w:rsidRDefault="00040614" w:rsidP="00A23A89">
            <w:pPr>
              <w:rPr>
                <w:lang w:val="en-US"/>
              </w:rPr>
            </w:pPr>
            <w:r>
              <w:rPr>
                <w:lang w:val="en-US"/>
              </w:rPr>
              <w:t>P</w:t>
            </w:r>
            <w:r w:rsidR="008E6B22" w:rsidRPr="007C5EE0">
              <w:rPr>
                <w:lang w:val="en-US"/>
              </w:rPr>
              <w:t xml:space="preserve">lease see above; reporting is completed monthly to the </w:t>
            </w:r>
            <w:proofErr w:type="gramStart"/>
            <w:r w:rsidR="008E6B22" w:rsidRPr="007C5EE0">
              <w:rPr>
                <w:lang w:val="en-US"/>
              </w:rPr>
              <w:t>MOH</w:t>
            </w:r>
            <w:proofErr w:type="gramEnd"/>
            <w:r w:rsidR="008E6B22" w:rsidRPr="007C5EE0">
              <w:rPr>
                <w:lang w:val="en-US"/>
              </w:rPr>
              <w:t xml:space="preserve"> and each site is evaluated by the MOH on a yearly basis.</w:t>
            </w:r>
          </w:p>
          <w:p w14:paraId="166D9888" w14:textId="77777777" w:rsidR="008E6B22" w:rsidRPr="007C5EE0" w:rsidRDefault="008E6B22" w:rsidP="00A23A89">
            <w:pPr>
              <w:rPr>
                <w:lang w:val="en-US"/>
              </w:rPr>
            </w:pPr>
          </w:p>
        </w:tc>
      </w:tr>
      <w:tr w:rsidR="004E4013" w14:paraId="27BDD12B" w14:textId="77777777" w:rsidTr="003826C5">
        <w:tc>
          <w:tcPr>
            <w:tcW w:w="9350" w:type="dxa"/>
            <w:gridSpan w:val="3"/>
            <w:shd w:val="clear" w:color="auto" w:fill="8EAADB" w:themeFill="accent1" w:themeFillTint="99"/>
          </w:tcPr>
          <w:p w14:paraId="0C39FD79" w14:textId="77777777" w:rsidR="004E4013" w:rsidRPr="007C5EE0" w:rsidRDefault="004E4013" w:rsidP="00A23A89">
            <w:pPr>
              <w:rPr>
                <w:lang w:val="en-US"/>
              </w:rPr>
            </w:pPr>
          </w:p>
        </w:tc>
      </w:tr>
      <w:tr w:rsidR="004E4013" w14:paraId="504DC291" w14:textId="77777777" w:rsidTr="00B34C6F">
        <w:tc>
          <w:tcPr>
            <w:tcW w:w="9350" w:type="dxa"/>
            <w:gridSpan w:val="3"/>
          </w:tcPr>
          <w:p w14:paraId="3BABFE76" w14:textId="76CD197F" w:rsidR="004E4013" w:rsidRPr="007C5EE0" w:rsidRDefault="004E4013" w:rsidP="00A23A89">
            <w:pPr>
              <w:rPr>
                <w:lang w:val="en-US"/>
              </w:rPr>
            </w:pPr>
            <w:r>
              <w:t>Operational Plan</w:t>
            </w:r>
          </w:p>
        </w:tc>
      </w:tr>
      <w:tr w:rsidR="008E6B22" w14:paraId="38F9D98C" w14:textId="77777777" w:rsidTr="00A23A89">
        <w:tc>
          <w:tcPr>
            <w:tcW w:w="1615" w:type="dxa"/>
          </w:tcPr>
          <w:p w14:paraId="522E1C60" w14:textId="77777777" w:rsidR="008E6B22" w:rsidRDefault="008E6B22" w:rsidP="00A23A89">
            <w:r>
              <w:t>Staffing</w:t>
            </w:r>
          </w:p>
        </w:tc>
        <w:tc>
          <w:tcPr>
            <w:tcW w:w="3960" w:type="dxa"/>
          </w:tcPr>
          <w:p w14:paraId="4E0377B3" w14:textId="2B77F5BC" w:rsidR="008E6B22" w:rsidRPr="007C5EE0" w:rsidRDefault="00040614" w:rsidP="00A23A89">
            <w:r>
              <w:t>“What will be the qualifications and wages for s</w:t>
            </w:r>
            <w:r w:rsidR="008E6B22" w:rsidRPr="007C5EE0">
              <w:t xml:space="preserve">taff </w:t>
            </w:r>
            <w:r>
              <w:t>and how will retention of staff be managed</w:t>
            </w:r>
            <w:r w:rsidR="00C80D2F">
              <w:t>?</w:t>
            </w:r>
            <w:r>
              <w:t>”</w:t>
            </w:r>
          </w:p>
        </w:tc>
        <w:tc>
          <w:tcPr>
            <w:tcW w:w="3775" w:type="dxa"/>
          </w:tcPr>
          <w:p w14:paraId="7613EC49" w14:textId="06B909A2" w:rsidR="008E6B22" w:rsidRPr="007C5EE0" w:rsidRDefault="008E6B22" w:rsidP="00A23A89">
            <w:pPr>
              <w:rPr>
                <w:lang w:val="en-US"/>
              </w:rPr>
            </w:pPr>
            <w:r w:rsidRPr="007C5EE0">
              <w:rPr>
                <w:lang w:val="en-US"/>
              </w:rPr>
              <w:t>Recrui</w:t>
            </w:r>
            <w:r w:rsidR="00040614">
              <w:rPr>
                <w:lang w:val="en-US"/>
              </w:rPr>
              <w:t>tment</w:t>
            </w:r>
            <w:r w:rsidRPr="007C5EE0">
              <w:rPr>
                <w:lang w:val="en-US"/>
              </w:rPr>
              <w:t xml:space="preserve"> and retention </w:t>
            </w:r>
            <w:proofErr w:type="gramStart"/>
            <w:r w:rsidRPr="007C5EE0">
              <w:rPr>
                <w:lang w:val="en-US"/>
              </w:rPr>
              <w:t>is</w:t>
            </w:r>
            <w:proofErr w:type="gramEnd"/>
            <w:r w:rsidRPr="007C5EE0">
              <w:rPr>
                <w:lang w:val="en-US"/>
              </w:rPr>
              <w:t xml:space="preserve"> a priority and CMHA staffing policies will be used; staffing will include a  </w:t>
            </w:r>
          </w:p>
          <w:p w14:paraId="755C99B0" w14:textId="72084F69" w:rsidR="008E6B22" w:rsidRPr="007C5EE0" w:rsidRDefault="008E6B22" w:rsidP="00A23A89">
            <w:pPr>
              <w:rPr>
                <w:lang w:val="en-US"/>
              </w:rPr>
            </w:pPr>
            <w:r w:rsidRPr="007C5EE0">
              <w:rPr>
                <w:lang w:val="en-US"/>
              </w:rPr>
              <w:t xml:space="preserve">Nurse </w:t>
            </w:r>
            <w:r w:rsidR="002639F8" w:rsidRPr="007C5EE0">
              <w:rPr>
                <w:lang w:val="en-US"/>
              </w:rPr>
              <w:t>on</w:t>
            </w:r>
            <w:r w:rsidR="002639F8">
              <w:rPr>
                <w:lang w:val="en-US"/>
              </w:rPr>
              <w:t>-</w:t>
            </w:r>
            <w:r w:rsidRPr="007C5EE0">
              <w:rPr>
                <w:lang w:val="en-US"/>
              </w:rPr>
              <w:t>site during operational hours</w:t>
            </w:r>
            <w:r w:rsidR="00040614">
              <w:rPr>
                <w:lang w:val="en-US"/>
              </w:rPr>
              <w:t>, as well as harm reduction and peer workers</w:t>
            </w:r>
            <w:r w:rsidRPr="007C5EE0">
              <w:rPr>
                <w:lang w:val="en-US"/>
              </w:rPr>
              <w:t xml:space="preserve">; there will also be  </w:t>
            </w:r>
          </w:p>
          <w:p w14:paraId="7C80E7CD" w14:textId="341AE69E" w:rsidR="008E6B22" w:rsidRPr="007C5EE0" w:rsidRDefault="008E6B22" w:rsidP="00A23A89">
            <w:pPr>
              <w:rPr>
                <w:lang w:val="en-US"/>
              </w:rPr>
            </w:pPr>
            <w:r w:rsidRPr="007C5EE0">
              <w:rPr>
                <w:lang w:val="en-US"/>
              </w:rPr>
              <w:t>close relationships with community partners who will provide services on site</w:t>
            </w:r>
            <w:r w:rsidR="00C80D2F">
              <w:rPr>
                <w:lang w:val="en-US"/>
              </w:rPr>
              <w:t>.</w:t>
            </w:r>
          </w:p>
          <w:p w14:paraId="78498ED7" w14:textId="77777777" w:rsidR="008E6B22" w:rsidRPr="007C5EE0" w:rsidRDefault="008E6B22" w:rsidP="00A23A89">
            <w:pPr>
              <w:rPr>
                <w:lang w:val="en-US"/>
              </w:rPr>
            </w:pPr>
          </w:p>
        </w:tc>
      </w:tr>
      <w:tr w:rsidR="008E6B22" w14:paraId="3D723809" w14:textId="77777777" w:rsidTr="00A23A89">
        <w:tc>
          <w:tcPr>
            <w:tcW w:w="1615" w:type="dxa"/>
          </w:tcPr>
          <w:p w14:paraId="641BAB0C" w14:textId="77777777" w:rsidR="008E6B22" w:rsidRDefault="008E6B22" w:rsidP="00A23A89">
            <w:r>
              <w:t>Hours</w:t>
            </w:r>
          </w:p>
        </w:tc>
        <w:tc>
          <w:tcPr>
            <w:tcW w:w="3960" w:type="dxa"/>
          </w:tcPr>
          <w:p w14:paraId="147DC760" w14:textId="58D0824B" w:rsidR="008E6B22" w:rsidRPr="007C5EE0" w:rsidRDefault="00040614" w:rsidP="00A23A89">
            <w:r>
              <w:t>“What will be</w:t>
            </w:r>
            <w:r w:rsidR="008E6B22" w:rsidRPr="007C5EE0">
              <w:t xml:space="preserve"> the hours of operation</w:t>
            </w:r>
            <w:r>
              <w:t>”</w:t>
            </w:r>
          </w:p>
        </w:tc>
        <w:tc>
          <w:tcPr>
            <w:tcW w:w="3775" w:type="dxa"/>
          </w:tcPr>
          <w:p w14:paraId="38566373" w14:textId="41BF87B8" w:rsidR="008E6B22" w:rsidRPr="007C5EE0" w:rsidRDefault="00040614" w:rsidP="00A23A89">
            <w:pPr>
              <w:rPr>
                <w:lang w:val="en-US"/>
              </w:rPr>
            </w:pPr>
            <w:r>
              <w:rPr>
                <w:lang w:val="en-US"/>
              </w:rPr>
              <w:t>T</w:t>
            </w:r>
            <w:r w:rsidR="008E6B22" w:rsidRPr="007C5EE0">
              <w:rPr>
                <w:lang w:val="en-US"/>
              </w:rPr>
              <w:t xml:space="preserve">he hours of operation are still being considered and will also depend on funding. </w:t>
            </w:r>
          </w:p>
          <w:p w14:paraId="653207BE" w14:textId="7D6C0EC1" w:rsidR="008E6B22" w:rsidRPr="007C5EE0" w:rsidRDefault="008E6B22" w:rsidP="00A23A89">
            <w:pPr>
              <w:rPr>
                <w:lang w:val="en-US"/>
              </w:rPr>
            </w:pPr>
            <w:r w:rsidRPr="007C5EE0">
              <w:rPr>
                <w:lang w:val="en-US"/>
              </w:rPr>
              <w:lastRenderedPageBreak/>
              <w:t>It is anticipated that the site will operate</w:t>
            </w:r>
            <w:r w:rsidR="00C80D2F">
              <w:rPr>
                <w:lang w:val="en-US"/>
              </w:rPr>
              <w:t xml:space="preserve"> </w:t>
            </w:r>
            <w:proofErr w:type="gramStart"/>
            <w:r w:rsidR="00C80D2F">
              <w:rPr>
                <w:lang w:val="en-US"/>
              </w:rPr>
              <w:t xml:space="preserve">between </w:t>
            </w:r>
            <w:r w:rsidRPr="007C5EE0">
              <w:rPr>
                <w:lang w:val="en-US"/>
              </w:rPr>
              <w:t xml:space="preserve"> 8</w:t>
            </w:r>
            <w:proofErr w:type="gramEnd"/>
            <w:r w:rsidRPr="007C5EE0">
              <w:rPr>
                <w:lang w:val="en-US"/>
              </w:rPr>
              <w:t xml:space="preserve"> – 10 hours per day</w:t>
            </w:r>
            <w:r w:rsidR="002639F8">
              <w:rPr>
                <w:lang w:val="en-US"/>
              </w:rPr>
              <w:t>,</w:t>
            </w:r>
            <w:r w:rsidRPr="007C5EE0">
              <w:rPr>
                <w:lang w:val="en-US"/>
              </w:rPr>
              <w:t xml:space="preserve"> depending on need and usage. </w:t>
            </w:r>
          </w:p>
          <w:p w14:paraId="4B60037A" w14:textId="77777777" w:rsidR="008E6B22" w:rsidRPr="007C5EE0" w:rsidRDefault="008E6B22" w:rsidP="00A23A89">
            <w:pPr>
              <w:rPr>
                <w:lang w:val="en-US"/>
              </w:rPr>
            </w:pPr>
          </w:p>
        </w:tc>
      </w:tr>
      <w:tr w:rsidR="008E6B22" w14:paraId="6DC7D9A2" w14:textId="77777777" w:rsidTr="00A23A89">
        <w:tc>
          <w:tcPr>
            <w:tcW w:w="1615" w:type="dxa"/>
          </w:tcPr>
          <w:p w14:paraId="61DC8D81" w14:textId="77777777" w:rsidR="008E6B22" w:rsidRDefault="008E6B22" w:rsidP="00A23A89">
            <w:r>
              <w:lastRenderedPageBreak/>
              <w:t>Client Flow</w:t>
            </w:r>
          </w:p>
        </w:tc>
        <w:tc>
          <w:tcPr>
            <w:tcW w:w="3960" w:type="dxa"/>
          </w:tcPr>
          <w:p w14:paraId="652D7EB4" w14:textId="28CBFE10" w:rsidR="008E6B22" w:rsidRPr="007C5EE0" w:rsidRDefault="00040614" w:rsidP="00A23A89">
            <w:r>
              <w:t>“How were potential clients of the site involved in this planning</w:t>
            </w:r>
            <w:r w:rsidR="00BB2E47">
              <w:t>?</w:t>
            </w:r>
            <w:r>
              <w:t>”</w:t>
            </w:r>
            <w:r w:rsidR="008E6B22" w:rsidRPr="007C5EE0">
              <w:t xml:space="preserve"> </w:t>
            </w:r>
          </w:p>
        </w:tc>
        <w:tc>
          <w:tcPr>
            <w:tcW w:w="3775" w:type="dxa"/>
          </w:tcPr>
          <w:p w14:paraId="1D62AE5D" w14:textId="77777777" w:rsidR="008E6B22" w:rsidRPr="007C5EE0" w:rsidRDefault="008E6B22" w:rsidP="00A23A89">
            <w:pPr>
              <w:rPr>
                <w:lang w:val="en-US"/>
              </w:rPr>
            </w:pPr>
            <w:r w:rsidRPr="007C5EE0">
              <w:t>In 2019 a survey was conducted within the community and specifically with people who use drugs through community partner agencies; the survey focused on the need for a SCS location in Barrie, and specific about services that individuals would like to see made available.  More recently, in the winter of 2021, people who would potentially use the site were provided with paper copies of the community survey through agencies working directly with this population.  A total of 50 surveys were received with a general theme of moving forward with a site to save lives.  Also, during the virtual neighbourhood sessions 11 participants self-identified as people who use drugs out of the total 104 participates</w:t>
            </w:r>
            <w:r>
              <w:t>.</w:t>
            </w:r>
          </w:p>
        </w:tc>
      </w:tr>
    </w:tbl>
    <w:tbl>
      <w:tblPr>
        <w:tblStyle w:val="ListTable6Colorful"/>
        <w:tblW w:w="5000" w:type="pct"/>
        <w:tblLayout w:type="fixed"/>
        <w:tblCellMar>
          <w:left w:w="0" w:type="dxa"/>
        </w:tblCellMar>
        <w:tblLook w:val="0620" w:firstRow="1" w:lastRow="0" w:firstColumn="0" w:lastColumn="0" w:noHBand="1" w:noVBand="1"/>
        <w:tblDescription w:val="Agenda items table"/>
      </w:tblPr>
      <w:tblGrid>
        <w:gridCol w:w="1342"/>
        <w:gridCol w:w="6519"/>
        <w:gridCol w:w="1499"/>
      </w:tblGrid>
      <w:tr w:rsidR="00092764" w:rsidRPr="00D0550B" w14:paraId="694E884A" w14:textId="77777777" w:rsidTr="00C17231">
        <w:trPr>
          <w:cnfStyle w:val="100000000000" w:firstRow="1" w:lastRow="0" w:firstColumn="0" w:lastColumn="0" w:oddVBand="0" w:evenVBand="0" w:oddHBand="0" w:evenHBand="0" w:firstRowFirstColumn="0" w:firstRowLastColumn="0" w:lastRowFirstColumn="0" w:lastRowLastColumn="0"/>
          <w:trHeight w:val="360"/>
        </w:trPr>
        <w:tc>
          <w:tcPr>
            <w:tcW w:w="1342" w:type="dxa"/>
            <w:tcBorders>
              <w:top w:val="single" w:sz="2" w:space="0" w:color="44546A" w:themeColor="text2"/>
              <w:bottom w:val="single" w:sz="2" w:space="0" w:color="44546A" w:themeColor="text2"/>
            </w:tcBorders>
            <w:vAlign w:val="center"/>
          </w:tcPr>
          <w:p w14:paraId="0A4094A7" w14:textId="4BA20071" w:rsidR="00092764" w:rsidRPr="00D0550B" w:rsidRDefault="00C17231" w:rsidP="006D33FD">
            <w:r>
              <w:t>4:</w:t>
            </w:r>
            <w:r w:rsidR="00D4165D">
              <w:t>1</w:t>
            </w:r>
            <w:r>
              <w:t>0-4:</w:t>
            </w:r>
            <w:r w:rsidR="00D4165D">
              <w:t>20</w:t>
            </w:r>
          </w:p>
        </w:tc>
        <w:tc>
          <w:tcPr>
            <w:tcW w:w="6519" w:type="dxa"/>
            <w:tcBorders>
              <w:top w:val="single" w:sz="2" w:space="0" w:color="44546A" w:themeColor="text2"/>
              <w:bottom w:val="single" w:sz="2" w:space="0" w:color="44546A" w:themeColor="text2"/>
            </w:tcBorders>
            <w:vAlign w:val="center"/>
          </w:tcPr>
          <w:p w14:paraId="10B460EA" w14:textId="77777777" w:rsidR="00092764" w:rsidRDefault="00C07DAE" w:rsidP="006D33FD">
            <w:r>
              <w:t xml:space="preserve">Overview of </w:t>
            </w:r>
            <w:r w:rsidRPr="00C07DAE">
              <w:t xml:space="preserve">new SCS Community Advisory Committee for the proposed site </w:t>
            </w:r>
          </w:p>
          <w:p w14:paraId="77643D63" w14:textId="04E64FB9" w:rsidR="00DD7E3B" w:rsidRPr="00040614" w:rsidRDefault="005D2DE5" w:rsidP="005D2DE5">
            <w:pPr>
              <w:pStyle w:val="ListParagraph"/>
              <w:spacing w:line="240" w:lineRule="auto"/>
              <w:ind w:left="1080"/>
              <w:rPr>
                <w:b w:val="0"/>
                <w:bCs w:val="0"/>
              </w:rPr>
            </w:pPr>
            <w:r w:rsidRPr="00040614">
              <w:rPr>
                <w:b w:val="0"/>
                <w:bCs w:val="0"/>
              </w:rPr>
              <w:t xml:space="preserve">An overview of the planned SCS Community Advisory Committee was provided; the committee will </w:t>
            </w:r>
            <w:r w:rsidR="008C52A2" w:rsidRPr="00040614">
              <w:rPr>
                <w:b w:val="0"/>
                <w:bCs w:val="0"/>
              </w:rPr>
              <w:t>provide</w:t>
            </w:r>
            <w:r w:rsidRPr="00040614">
              <w:rPr>
                <w:b w:val="0"/>
                <w:bCs w:val="0"/>
              </w:rPr>
              <w:t xml:space="preserve"> </w:t>
            </w:r>
            <w:r w:rsidR="008C52A2" w:rsidRPr="00040614">
              <w:rPr>
                <w:b w:val="0"/>
                <w:bCs w:val="0"/>
              </w:rPr>
              <w:t xml:space="preserve">a </w:t>
            </w:r>
            <w:r w:rsidRPr="00040614">
              <w:rPr>
                <w:b w:val="0"/>
                <w:bCs w:val="0"/>
              </w:rPr>
              <w:t xml:space="preserve">means of </w:t>
            </w:r>
            <w:r w:rsidR="00DD7E3B" w:rsidRPr="00040614">
              <w:rPr>
                <w:b w:val="0"/>
                <w:bCs w:val="0"/>
              </w:rPr>
              <w:t>comm</w:t>
            </w:r>
            <w:r w:rsidR="00F762D9" w:rsidRPr="00040614">
              <w:rPr>
                <w:b w:val="0"/>
                <w:bCs w:val="0"/>
              </w:rPr>
              <w:t>un</w:t>
            </w:r>
            <w:r w:rsidR="00DD7E3B" w:rsidRPr="00040614">
              <w:rPr>
                <w:b w:val="0"/>
                <w:bCs w:val="0"/>
              </w:rPr>
              <w:t>i</w:t>
            </w:r>
            <w:r w:rsidR="00F762D9" w:rsidRPr="00040614">
              <w:rPr>
                <w:b w:val="0"/>
                <w:bCs w:val="0"/>
              </w:rPr>
              <w:t>c</w:t>
            </w:r>
            <w:r w:rsidR="00DD7E3B" w:rsidRPr="00040614">
              <w:rPr>
                <w:b w:val="0"/>
                <w:bCs w:val="0"/>
              </w:rPr>
              <w:t>ation and engagement for the community</w:t>
            </w:r>
            <w:r w:rsidRPr="00040614">
              <w:rPr>
                <w:b w:val="0"/>
                <w:bCs w:val="0"/>
              </w:rPr>
              <w:t xml:space="preserve">, </w:t>
            </w:r>
            <w:r w:rsidR="0025600C" w:rsidRPr="00040614">
              <w:rPr>
                <w:b w:val="0"/>
                <w:bCs w:val="0"/>
              </w:rPr>
              <w:t>residents</w:t>
            </w:r>
            <w:r w:rsidRPr="00040614">
              <w:rPr>
                <w:b w:val="0"/>
                <w:bCs w:val="0"/>
              </w:rPr>
              <w:t xml:space="preserve">, businesses, </w:t>
            </w:r>
            <w:r w:rsidR="00040614" w:rsidRPr="00040614">
              <w:rPr>
                <w:b w:val="0"/>
                <w:bCs w:val="0"/>
              </w:rPr>
              <w:t>operators,</w:t>
            </w:r>
            <w:r w:rsidRPr="00040614">
              <w:rPr>
                <w:b w:val="0"/>
                <w:bCs w:val="0"/>
              </w:rPr>
              <w:t xml:space="preserve"> and social support agencies</w:t>
            </w:r>
            <w:r w:rsidR="00040614">
              <w:rPr>
                <w:b w:val="0"/>
                <w:bCs w:val="0"/>
              </w:rPr>
              <w:t>.</w:t>
            </w:r>
          </w:p>
          <w:p w14:paraId="69A27684" w14:textId="128D27B4" w:rsidR="00DD7E3B" w:rsidRPr="00040614" w:rsidRDefault="00DD7E3B" w:rsidP="005D2DE5">
            <w:pPr>
              <w:pStyle w:val="ListParagraph"/>
              <w:spacing w:line="240" w:lineRule="auto"/>
              <w:ind w:left="1080"/>
              <w:rPr>
                <w:b w:val="0"/>
                <w:bCs w:val="0"/>
              </w:rPr>
            </w:pPr>
            <w:r w:rsidRPr="00040614">
              <w:rPr>
                <w:b w:val="0"/>
                <w:bCs w:val="0"/>
              </w:rPr>
              <w:t xml:space="preserve">Feedback welcome for </w:t>
            </w:r>
            <w:r w:rsidR="005D2DE5" w:rsidRPr="00040614">
              <w:rPr>
                <w:b w:val="0"/>
                <w:bCs w:val="0"/>
              </w:rPr>
              <w:t xml:space="preserve">suggestions of </w:t>
            </w:r>
            <w:r w:rsidRPr="00040614">
              <w:rPr>
                <w:b w:val="0"/>
                <w:bCs w:val="0"/>
              </w:rPr>
              <w:t>membership</w:t>
            </w:r>
            <w:r w:rsidR="005D2DE5" w:rsidRPr="00040614">
              <w:rPr>
                <w:b w:val="0"/>
                <w:bCs w:val="0"/>
              </w:rPr>
              <w:t xml:space="preserve"> composition</w:t>
            </w:r>
            <w:r w:rsidR="00040614">
              <w:rPr>
                <w:b w:val="0"/>
                <w:bCs w:val="0"/>
              </w:rPr>
              <w:t>.</w:t>
            </w:r>
          </w:p>
          <w:p w14:paraId="6A938DA7" w14:textId="4C38E068" w:rsidR="00DD7E3B" w:rsidRPr="00FD412C" w:rsidRDefault="005D2DE5" w:rsidP="005D2DE5">
            <w:pPr>
              <w:pStyle w:val="ListParagraph"/>
              <w:spacing w:line="240" w:lineRule="auto"/>
              <w:ind w:left="1080"/>
            </w:pPr>
            <w:r w:rsidRPr="00040614">
              <w:rPr>
                <w:b w:val="0"/>
                <w:bCs w:val="0"/>
              </w:rPr>
              <w:t>The current priority is c</w:t>
            </w:r>
            <w:r w:rsidR="00DD7E3B" w:rsidRPr="00040614">
              <w:rPr>
                <w:b w:val="0"/>
                <w:bCs w:val="0"/>
              </w:rPr>
              <w:t>ompleting</w:t>
            </w:r>
            <w:r w:rsidRPr="00040614">
              <w:rPr>
                <w:b w:val="0"/>
                <w:bCs w:val="0"/>
              </w:rPr>
              <w:t xml:space="preserve"> the</w:t>
            </w:r>
            <w:r w:rsidR="00DD7E3B" w:rsidRPr="00040614">
              <w:rPr>
                <w:b w:val="0"/>
                <w:bCs w:val="0"/>
              </w:rPr>
              <w:t xml:space="preserve"> Provincial and Federal applications</w:t>
            </w:r>
            <w:r w:rsidRPr="00040614">
              <w:rPr>
                <w:b w:val="0"/>
                <w:bCs w:val="0"/>
              </w:rPr>
              <w:t>, with the expectation that this committee will be formed in the Fall of 2021</w:t>
            </w:r>
            <w:r w:rsidR="00040614">
              <w:rPr>
                <w:b w:val="0"/>
                <w:bCs w:val="0"/>
              </w:rPr>
              <w:t>.</w:t>
            </w:r>
          </w:p>
        </w:tc>
        <w:tc>
          <w:tcPr>
            <w:tcW w:w="1499" w:type="dxa"/>
            <w:tcBorders>
              <w:top w:val="single" w:sz="2" w:space="0" w:color="44546A" w:themeColor="text2"/>
              <w:bottom w:val="single" w:sz="2" w:space="0" w:color="44546A" w:themeColor="text2"/>
            </w:tcBorders>
            <w:vAlign w:val="center"/>
          </w:tcPr>
          <w:p w14:paraId="39AE2858" w14:textId="214534A8" w:rsidR="00092764" w:rsidRPr="00D0550B" w:rsidRDefault="003C5924" w:rsidP="006D33FD">
            <w:r>
              <w:t>SMDHU</w:t>
            </w:r>
          </w:p>
        </w:tc>
      </w:tr>
      <w:tr w:rsidR="00D4165D" w:rsidRPr="00D0550B" w14:paraId="52B708D7" w14:textId="77777777" w:rsidTr="00C17231">
        <w:trPr>
          <w:trHeight w:val="360"/>
        </w:trPr>
        <w:tc>
          <w:tcPr>
            <w:tcW w:w="1342" w:type="dxa"/>
            <w:tcBorders>
              <w:top w:val="single" w:sz="2" w:space="0" w:color="44546A" w:themeColor="text2"/>
              <w:bottom w:val="single" w:sz="2" w:space="0" w:color="44546A" w:themeColor="text2"/>
            </w:tcBorders>
            <w:vAlign w:val="center"/>
          </w:tcPr>
          <w:p w14:paraId="683EA26C" w14:textId="188631AA" w:rsidR="00D4165D" w:rsidRDefault="00D4165D" w:rsidP="006D33FD">
            <w:r>
              <w:t>4:20-4:30</w:t>
            </w:r>
          </w:p>
        </w:tc>
        <w:tc>
          <w:tcPr>
            <w:tcW w:w="6519" w:type="dxa"/>
            <w:tcBorders>
              <w:top w:val="single" w:sz="2" w:space="0" w:color="44546A" w:themeColor="text2"/>
              <w:bottom w:val="single" w:sz="2" w:space="0" w:color="44546A" w:themeColor="text2"/>
            </w:tcBorders>
            <w:vAlign w:val="center"/>
          </w:tcPr>
          <w:p w14:paraId="237BC6F0" w14:textId="77777777" w:rsidR="00D4165D" w:rsidRDefault="00D4165D" w:rsidP="00C07DAE">
            <w:r>
              <w:t xml:space="preserve">Final comments, </w:t>
            </w:r>
            <w:r w:rsidR="00FD412C">
              <w:t>suggestions,</w:t>
            </w:r>
            <w:r>
              <w:t xml:space="preserve"> or feedback from the business community</w:t>
            </w:r>
          </w:p>
          <w:p w14:paraId="2EEF222F" w14:textId="6EF3FB3F" w:rsidR="00FD412C" w:rsidRDefault="005D2DE5" w:rsidP="00FD412C">
            <w:pPr>
              <w:pStyle w:val="ListParagraph"/>
              <w:numPr>
                <w:ilvl w:val="0"/>
                <w:numId w:val="6"/>
              </w:numPr>
              <w:spacing w:line="240" w:lineRule="auto"/>
            </w:pPr>
            <w:r>
              <w:t xml:space="preserve">Question raised about </w:t>
            </w:r>
            <w:r w:rsidR="00DD7E3B">
              <w:t xml:space="preserve">Community support and approval </w:t>
            </w:r>
            <w:r>
              <w:t xml:space="preserve">including </w:t>
            </w:r>
            <w:r w:rsidR="00DD7E3B">
              <w:t>letter</w:t>
            </w:r>
            <w:r w:rsidR="00B67F72">
              <w:t>s</w:t>
            </w:r>
            <w:r w:rsidR="00DD7E3B">
              <w:t xml:space="preserve"> of support and non</w:t>
            </w:r>
            <w:r w:rsidR="00B67F72">
              <w:t>-</w:t>
            </w:r>
            <w:r w:rsidR="00DD7E3B">
              <w:t>support</w:t>
            </w:r>
            <w:r w:rsidR="00BB2E47">
              <w:t>- A</w:t>
            </w:r>
            <w:r>
              <w:t xml:space="preserve">ll letters received either in support of or in opposition </w:t>
            </w:r>
            <w:r w:rsidR="004E3681">
              <w:t xml:space="preserve">were </w:t>
            </w:r>
            <w:r w:rsidR="00040614">
              <w:t>sent to</w:t>
            </w:r>
            <w:r w:rsidR="00DD7E3B">
              <w:t xml:space="preserve"> the City </w:t>
            </w:r>
            <w:r>
              <w:t>and will be included in the application to the MOH and to Health Canada.</w:t>
            </w:r>
          </w:p>
          <w:p w14:paraId="45E9E519" w14:textId="0DA5FCC7" w:rsidR="00DD7E3B" w:rsidRPr="00FD412C" w:rsidRDefault="005D2DE5" w:rsidP="00FD412C">
            <w:pPr>
              <w:pStyle w:val="ListParagraph"/>
              <w:numPr>
                <w:ilvl w:val="0"/>
                <w:numId w:val="6"/>
              </w:numPr>
              <w:spacing w:line="240" w:lineRule="auto"/>
            </w:pPr>
            <w:r>
              <w:lastRenderedPageBreak/>
              <w:t xml:space="preserve">Question raised about the </w:t>
            </w:r>
            <w:r w:rsidR="00DD7E3B">
              <w:t xml:space="preserve">Child Care </w:t>
            </w:r>
            <w:r>
              <w:t>provider across the street from the site</w:t>
            </w:r>
            <w:r w:rsidR="00BB2E47">
              <w:t xml:space="preserve">- </w:t>
            </w:r>
            <w:r w:rsidR="00430DC8">
              <w:t xml:space="preserve">The applicants will attempt to work with the daycare provider to address specific concerns </w:t>
            </w:r>
            <w:r w:rsidR="006C6DE2">
              <w:t>raised and</w:t>
            </w:r>
            <w:r w:rsidR="00430DC8">
              <w:t xml:space="preserve"> develop </w:t>
            </w:r>
            <w:r w:rsidR="00DD7E3B">
              <w:t xml:space="preserve">mitigation </w:t>
            </w:r>
            <w:r w:rsidR="00A405F1">
              <w:t>strategies</w:t>
            </w:r>
            <w:r>
              <w:t xml:space="preserve"> </w:t>
            </w:r>
            <w:r w:rsidR="00430DC8">
              <w:t>based on the identified concerns.</w:t>
            </w:r>
          </w:p>
        </w:tc>
        <w:tc>
          <w:tcPr>
            <w:tcW w:w="1499" w:type="dxa"/>
            <w:tcBorders>
              <w:top w:val="single" w:sz="2" w:space="0" w:color="44546A" w:themeColor="text2"/>
              <w:bottom w:val="single" w:sz="2" w:space="0" w:color="44546A" w:themeColor="text2"/>
            </w:tcBorders>
            <w:vAlign w:val="center"/>
          </w:tcPr>
          <w:p w14:paraId="3906BE15" w14:textId="30D0A2D7" w:rsidR="00D4165D" w:rsidRDefault="00D4165D" w:rsidP="006D33FD">
            <w:r>
              <w:lastRenderedPageBreak/>
              <w:t xml:space="preserve">Sarah Gill </w:t>
            </w:r>
          </w:p>
        </w:tc>
      </w:tr>
      <w:tr w:rsidR="00092764" w:rsidRPr="00D0550B" w14:paraId="0AE098C2" w14:textId="77777777" w:rsidTr="00C17231">
        <w:trPr>
          <w:trHeight w:val="360"/>
        </w:trPr>
        <w:tc>
          <w:tcPr>
            <w:tcW w:w="1342" w:type="dxa"/>
            <w:tcBorders>
              <w:top w:val="single" w:sz="2" w:space="0" w:color="44546A" w:themeColor="text2"/>
              <w:bottom w:val="single" w:sz="18" w:space="0" w:color="44546A" w:themeColor="text2"/>
            </w:tcBorders>
            <w:vAlign w:val="center"/>
          </w:tcPr>
          <w:p w14:paraId="20A368F8" w14:textId="5CF1E967" w:rsidR="00092764" w:rsidRPr="00D0550B" w:rsidRDefault="00C17231" w:rsidP="006D33FD">
            <w:r>
              <w:t>4:30</w:t>
            </w:r>
          </w:p>
        </w:tc>
        <w:sdt>
          <w:sdtPr>
            <w:alias w:val="Enter item here:"/>
            <w:tag w:val="Enter item here:"/>
            <w:id w:val="1623811241"/>
            <w:placeholder>
              <w:docPart w:val="4D89415683DC42D6AE2998D88BE6A5F3"/>
            </w:placeholder>
            <w:temporary/>
            <w:showingPlcHdr/>
            <w15:appearance w15:val="hidden"/>
          </w:sdtPr>
          <w:sdtEndPr/>
          <w:sdtContent>
            <w:tc>
              <w:tcPr>
                <w:tcW w:w="6519" w:type="dxa"/>
                <w:tcBorders>
                  <w:top w:val="single" w:sz="2" w:space="0" w:color="44546A" w:themeColor="text2"/>
                  <w:bottom w:val="single" w:sz="18" w:space="0" w:color="44546A" w:themeColor="text2"/>
                </w:tcBorders>
                <w:vAlign w:val="center"/>
              </w:tcPr>
              <w:p w14:paraId="37FEBE12" w14:textId="77777777" w:rsidR="00092764" w:rsidRPr="00D0550B" w:rsidRDefault="00092764" w:rsidP="006D33FD">
                <w:r w:rsidRPr="00D0550B">
                  <w:t>Adjournment</w:t>
                </w:r>
              </w:p>
            </w:tc>
          </w:sdtContent>
        </w:sdt>
        <w:tc>
          <w:tcPr>
            <w:tcW w:w="1499" w:type="dxa"/>
            <w:tcBorders>
              <w:top w:val="single" w:sz="2" w:space="0" w:color="44546A" w:themeColor="text2"/>
              <w:bottom w:val="single" w:sz="18" w:space="0" w:color="44546A" w:themeColor="text2"/>
            </w:tcBorders>
            <w:vAlign w:val="center"/>
          </w:tcPr>
          <w:p w14:paraId="42CE996C" w14:textId="5C26722F" w:rsidR="00092764" w:rsidRPr="00D0550B" w:rsidRDefault="00C17231" w:rsidP="006D33FD">
            <w:r>
              <w:t>Sarah Gill</w:t>
            </w:r>
          </w:p>
        </w:tc>
      </w:tr>
    </w:tbl>
    <w:p w14:paraId="6A7254E9" w14:textId="316A5AF0" w:rsidR="00403F94" w:rsidRDefault="00403F94" w:rsidP="00FD412C"/>
    <w:p w14:paraId="582F711E" w14:textId="39167B53" w:rsidR="00574E0C" w:rsidRDefault="00574E0C" w:rsidP="00FD412C">
      <w:pPr>
        <w:rPr>
          <w:b/>
          <w:bCs/>
        </w:rPr>
      </w:pPr>
      <w:r>
        <w:rPr>
          <w:b/>
          <w:bCs/>
        </w:rPr>
        <w:t>ADDENDUM:</w:t>
      </w:r>
    </w:p>
    <w:p w14:paraId="2E85F698" w14:textId="1676F89E" w:rsidR="00574E0C" w:rsidRDefault="00430DC8" w:rsidP="00FD412C">
      <w:pPr>
        <w:rPr>
          <w:b/>
          <w:bCs/>
        </w:rPr>
      </w:pPr>
      <w:r>
        <w:rPr>
          <w:b/>
          <w:bCs/>
        </w:rPr>
        <w:t xml:space="preserve">A response from a Club operating in the 80 Bradford Building provided feedback </w:t>
      </w:r>
      <w:r w:rsidR="00574E0C">
        <w:rPr>
          <w:b/>
          <w:bCs/>
        </w:rPr>
        <w:t>via email:</w:t>
      </w:r>
    </w:p>
    <w:p w14:paraId="5575D266" w14:textId="261AC077" w:rsidR="00574E0C" w:rsidRDefault="00430DC8" w:rsidP="00FD412C">
      <w:r>
        <w:t>“</w:t>
      </w:r>
      <w:r w:rsidR="00574E0C">
        <w:t xml:space="preserve">Our members and guests use building entrance #7 and the </w:t>
      </w:r>
      <w:proofErr w:type="spellStart"/>
      <w:r w:rsidR="00574E0C">
        <w:t>Vespra</w:t>
      </w:r>
      <w:proofErr w:type="spellEnd"/>
      <w:r w:rsidR="00574E0C">
        <w:t xml:space="preserve"> Street parking lot, all on the south side of the building</w:t>
      </w:r>
      <w:r>
        <w:t>.” “</w:t>
      </w:r>
      <w:r w:rsidR="00574E0C">
        <w:t>Our members normally meet during evening hours, twice a week, and on Saturdays.</w:t>
      </w:r>
      <w:r>
        <w:t>”</w:t>
      </w:r>
    </w:p>
    <w:p w14:paraId="5DB8654A" w14:textId="1B5B463C" w:rsidR="00574E0C" w:rsidRDefault="00430DC8" w:rsidP="00FD412C">
      <w:r>
        <w:t>“</w:t>
      </w:r>
      <w:r w:rsidR="00574E0C">
        <w:t xml:space="preserve">The SCS will have minimal impact on our </w:t>
      </w:r>
      <w:r>
        <w:t>Club,</w:t>
      </w:r>
      <w:r w:rsidR="00574E0C">
        <w:t xml:space="preserve"> and we have no objections to the placement of the SCS at 11 Innisfil Street.  We applaud the initiative taken for this social concern. We do, however, have a number of recommendations related to security and lighting along the south side of the existing building.</w:t>
      </w:r>
      <w:r>
        <w:t>”</w:t>
      </w:r>
    </w:p>
    <w:p w14:paraId="3D5D2BBA" w14:textId="3E21395C" w:rsidR="00574E0C" w:rsidRPr="00430DC8" w:rsidRDefault="00574E0C" w:rsidP="00FD412C">
      <w:pPr>
        <w:rPr>
          <w:b/>
          <w:bCs/>
        </w:rPr>
      </w:pPr>
      <w:r w:rsidRPr="00430DC8">
        <w:rPr>
          <w:b/>
          <w:bCs/>
        </w:rPr>
        <w:t>Feedback and Mitigating Measures</w:t>
      </w:r>
      <w:r w:rsidR="00430DC8" w:rsidRPr="00430DC8">
        <w:rPr>
          <w:b/>
          <w:bCs/>
        </w:rPr>
        <w:t xml:space="preserve"> were provided in the email:</w:t>
      </w:r>
    </w:p>
    <w:p w14:paraId="3D0748FA" w14:textId="5E900368" w:rsidR="00574E0C" w:rsidRDefault="00430DC8" w:rsidP="00FD412C">
      <w:r>
        <w:t>“</w:t>
      </w:r>
      <w:r w:rsidR="00574E0C">
        <w:t>The SCS site will be immediate to the west of entrance #7 location as described above.  Currently</w:t>
      </w:r>
      <w:r w:rsidR="002639F8">
        <w:t>,</w:t>
      </w:r>
      <w:r w:rsidR="00574E0C">
        <w:t xml:space="preserve"> the area between Innisfil Street and Bradford Street (from west to east) </w:t>
      </w:r>
      <w:r w:rsidR="006A18A9">
        <w:t>consists</w:t>
      </w:r>
      <w:r w:rsidR="00574E0C">
        <w:t xml:space="preserve"> of an industrial parking lot, chain link fence and gate, a car parking are</w:t>
      </w:r>
      <w:r w:rsidR="006A18A9">
        <w:t>a</w:t>
      </w:r>
      <w:r w:rsidR="00574E0C">
        <w:t>, entrance #7 to the building, and a driveway going east to Bradford Street parking area, all located on the property of 80 Bradford Street and all immediately adjacent the south side of the building.</w:t>
      </w:r>
      <w:r>
        <w:t>”</w:t>
      </w:r>
    </w:p>
    <w:p w14:paraId="556097F4" w14:textId="5AA02669" w:rsidR="00574E0C" w:rsidRDefault="00430DC8" w:rsidP="00FD412C">
      <w:r>
        <w:t>“</w:t>
      </w:r>
      <w:r w:rsidR="00574E0C">
        <w:t>Currently</w:t>
      </w:r>
      <w:r w:rsidR="002639F8">
        <w:t>,</w:t>
      </w:r>
      <w:r w:rsidR="00574E0C">
        <w:t xml:space="preserve"> the area is traversed by pedestrians, cyclists, and a minor number of transients.  The area is not well lit.  Safety and security of the users of entrance #7, particularly after dark, has been a concern of our members.</w:t>
      </w:r>
      <w:r>
        <w:t>”</w:t>
      </w:r>
    </w:p>
    <w:p w14:paraId="211FE363" w14:textId="16ECF7C7" w:rsidR="00574E0C" w:rsidRPr="00430DC8" w:rsidRDefault="00574E0C" w:rsidP="00FD412C">
      <w:pPr>
        <w:rPr>
          <w:b/>
          <w:bCs/>
        </w:rPr>
      </w:pPr>
      <w:r w:rsidRPr="00430DC8">
        <w:rPr>
          <w:b/>
          <w:bCs/>
        </w:rPr>
        <w:t>Proposed Security Measures:</w:t>
      </w:r>
    </w:p>
    <w:p w14:paraId="1BEA444B" w14:textId="617C52EE" w:rsidR="00574E0C" w:rsidRDefault="00574E0C" w:rsidP="00FD412C">
      <w:r>
        <w:t>Additional Lighting:</w:t>
      </w:r>
    </w:p>
    <w:p w14:paraId="798655DD" w14:textId="7B0B75A1" w:rsidR="00574E0C" w:rsidRDefault="00430DC8" w:rsidP="00FD412C">
      <w:r>
        <w:t>“</w:t>
      </w:r>
      <w:r w:rsidR="00574E0C">
        <w:t xml:space="preserve">Although we recognize that the people using the SCS site will be </w:t>
      </w:r>
      <w:r w:rsidR="002639F8">
        <w:t>law-</w:t>
      </w:r>
      <w:r w:rsidR="00574E0C">
        <w:t>abiding, we are concerned with the possibility of the few people that may be attracted to this facility for unscrupulous reasons.  As such</w:t>
      </w:r>
      <w:r w:rsidR="002639F8">
        <w:t>,</w:t>
      </w:r>
      <w:r w:rsidR="00574E0C">
        <w:t xml:space="preserve"> we would request that additional lighting be placed along the south side of the existing industrial parking area and the area between the industrial parking area and the east side of the main building as this area is a transit path, as described above.  This area is currently poorly lit and has vegetation that blocks light dispersion, creating dark zones.</w:t>
      </w:r>
      <w:r>
        <w:t>”</w:t>
      </w:r>
    </w:p>
    <w:p w14:paraId="06A575FC" w14:textId="01AC9A94" w:rsidR="00574E0C" w:rsidRDefault="00430DC8" w:rsidP="00FD412C">
      <w:r>
        <w:lastRenderedPageBreak/>
        <w:t>“</w:t>
      </w:r>
      <w:r w:rsidR="00574E0C">
        <w:t xml:space="preserve">It is our recommendation that the lighting </w:t>
      </w:r>
      <w:r w:rsidR="002639F8">
        <w:t xml:space="preserve">is </w:t>
      </w:r>
      <w:r w:rsidR="00574E0C">
        <w:t xml:space="preserve">increased to meet lighting standards for walkways (City of Barrie Standards).  Increasing the luminosity levels meeting current dark sky lighting standards is recommended through the addition of appropriately spaces LED lights and replacing existing </w:t>
      </w:r>
      <w:r w:rsidR="006A18A9">
        <w:t>fixtures.  In addition, we suggest that a small amount of clearing of overhanging branches from trees and bushes be implemented to increase security and lighting.</w:t>
      </w:r>
      <w:r>
        <w:t>”</w:t>
      </w:r>
    </w:p>
    <w:p w14:paraId="1D3A7AC8" w14:textId="5C3E9C2E" w:rsidR="006A18A9" w:rsidRDefault="006A18A9" w:rsidP="00FD412C">
      <w:r>
        <w:t>Security Cameras</w:t>
      </w:r>
    </w:p>
    <w:p w14:paraId="68FA7F74" w14:textId="55B2C142" w:rsidR="006A18A9" w:rsidRDefault="00430DC8" w:rsidP="00FD412C">
      <w:r>
        <w:t>“</w:t>
      </w:r>
      <w:r w:rsidR="006A18A9">
        <w:t xml:space="preserve">Although the owner has security cameras inside the building, we are not aware of any security cameras, exterior to the building, along the south side of 80 Bradford Street.  </w:t>
      </w:r>
      <w:r w:rsidR="002639F8">
        <w:t>Therefore, we</w:t>
      </w:r>
      <w:r w:rsidR="006A18A9">
        <w:t xml:space="preserve"> recommend that a security camera or cameras and signage be installed to sufficiently cover the area.  This will allow for monitoring and provide reliable documentation of areas of concern, should that be needed.  We believe this measure alone would be most conducive to addressing complaints.</w:t>
      </w:r>
      <w:r>
        <w:t>”</w:t>
      </w:r>
    </w:p>
    <w:p w14:paraId="2AE1B7EF" w14:textId="58E477F4" w:rsidR="006A18A9" w:rsidRPr="00574E0C" w:rsidRDefault="00430DC8" w:rsidP="00FD412C">
      <w:r>
        <w:t>“</w:t>
      </w:r>
      <w:r w:rsidR="006A18A9">
        <w:t>We trust you will find our comments helpful in meeting the needs of the SCS site and public safety concerns.</w:t>
      </w:r>
      <w:r>
        <w:t>”</w:t>
      </w:r>
    </w:p>
    <w:sectPr w:rsidR="006A18A9" w:rsidRPr="00574E0C" w:rsidSect="001D1D97">
      <w:headerReference w:type="default" r:id="rId13"/>
      <w:pgSz w:w="12240" w:h="15840"/>
      <w:pgMar w:top="25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5CF8" w14:textId="77777777" w:rsidR="00D00603" w:rsidRDefault="00D00603" w:rsidP="001D1D97">
      <w:pPr>
        <w:spacing w:after="0" w:line="240" w:lineRule="auto"/>
      </w:pPr>
      <w:r>
        <w:separator/>
      </w:r>
    </w:p>
  </w:endnote>
  <w:endnote w:type="continuationSeparator" w:id="0">
    <w:p w14:paraId="69FD5F23" w14:textId="77777777" w:rsidR="00D00603" w:rsidRDefault="00D00603" w:rsidP="001D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2CFB" w14:textId="77777777" w:rsidR="00D00603" w:rsidRDefault="00D00603" w:rsidP="001D1D97">
      <w:pPr>
        <w:spacing w:after="0" w:line="240" w:lineRule="auto"/>
      </w:pPr>
      <w:r>
        <w:separator/>
      </w:r>
    </w:p>
  </w:footnote>
  <w:footnote w:type="continuationSeparator" w:id="0">
    <w:p w14:paraId="16533337" w14:textId="77777777" w:rsidR="00D00603" w:rsidRDefault="00D00603" w:rsidP="001D1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219D" w14:textId="627059B6" w:rsidR="001D1D97" w:rsidRDefault="001D1D97">
    <w:pPr>
      <w:pStyle w:val="Header"/>
    </w:pPr>
    <w:r>
      <w:rPr>
        <w:noProof/>
        <w:lang w:eastAsia="en-CA"/>
      </w:rPr>
      <w:drawing>
        <wp:anchor distT="0" distB="0" distL="114300" distR="114300" simplePos="0" relativeHeight="251660288" behindDoc="0" locked="0" layoutInCell="1" allowOverlap="1" wp14:anchorId="75512ADA" wp14:editId="7D0BF862">
          <wp:simplePos x="0" y="0"/>
          <wp:positionH relativeFrom="margin">
            <wp:posOffset>-411480</wp:posOffset>
          </wp:positionH>
          <wp:positionV relativeFrom="paragraph">
            <wp:posOffset>-220980</wp:posOffset>
          </wp:positionV>
          <wp:extent cx="2156460" cy="943970"/>
          <wp:effectExtent l="0" t="0" r="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943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659264" behindDoc="0" locked="0" layoutInCell="1" allowOverlap="1" wp14:anchorId="647A656D" wp14:editId="0136C7B2">
          <wp:simplePos x="0" y="0"/>
          <wp:positionH relativeFrom="margin">
            <wp:posOffset>3878580</wp:posOffset>
          </wp:positionH>
          <wp:positionV relativeFrom="paragraph">
            <wp:posOffset>-167640</wp:posOffset>
          </wp:positionV>
          <wp:extent cx="1173480" cy="430276"/>
          <wp:effectExtent l="0" t="0" r="7620"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3480" cy="4302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CA"/>
      </w:rPr>
      <w:drawing>
        <wp:anchor distT="0" distB="0" distL="114300" distR="114300" simplePos="0" relativeHeight="251658240" behindDoc="0" locked="0" layoutInCell="1" allowOverlap="1" wp14:anchorId="63CA5EFD" wp14:editId="68BB0AA9">
          <wp:simplePos x="0" y="0"/>
          <wp:positionH relativeFrom="column">
            <wp:posOffset>5303520</wp:posOffset>
          </wp:positionH>
          <wp:positionV relativeFrom="paragraph">
            <wp:posOffset>-213360</wp:posOffset>
          </wp:positionV>
          <wp:extent cx="1226820" cy="504617"/>
          <wp:effectExtent l="0" t="0" r="0" b="0"/>
          <wp:wrapNone/>
          <wp:docPr id="30" name="Picture 30" descr="CMHA Simcoe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HA Simcoe County"/>
                  <pic:cNvPicPr>
                    <a:picLocks noChangeAspect="1" noChangeArrowheads="1"/>
                  </pic:cNvPicPr>
                </pic:nvPicPr>
                <pic:blipFill rotWithShape="1">
                  <a:blip r:embed="rId3">
                    <a:extLst>
                      <a:ext uri="{28A0092B-C50C-407E-A947-70E740481C1C}">
                        <a14:useLocalDpi xmlns:a14="http://schemas.microsoft.com/office/drawing/2010/main" val="0"/>
                      </a:ext>
                    </a:extLst>
                  </a:blip>
                  <a:srcRect r="53833"/>
                  <a:stretch/>
                </pic:blipFill>
                <pic:spPr bwMode="auto">
                  <a:xfrm>
                    <a:off x="0" y="0"/>
                    <a:ext cx="1226820" cy="504617"/>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326"/>
    <w:multiLevelType w:val="hybridMultilevel"/>
    <w:tmpl w:val="D2604D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6D0E4A"/>
    <w:multiLevelType w:val="hybridMultilevel"/>
    <w:tmpl w:val="CE5C3CDC"/>
    <w:lvl w:ilvl="0" w:tplc="D51414CA">
      <w:start w:val="1"/>
      <w:numFmt w:val="decimal"/>
      <w:lvlText w:val="%1."/>
      <w:lvlJc w:val="left"/>
      <w:pPr>
        <w:ind w:left="1080" w:hanging="360"/>
      </w:pPr>
      <w:rPr>
        <w:rFonts w:hint="default"/>
        <w:color w:val="21212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D54FD"/>
    <w:multiLevelType w:val="hybridMultilevel"/>
    <w:tmpl w:val="762A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A4E4E"/>
    <w:multiLevelType w:val="hybridMultilevel"/>
    <w:tmpl w:val="0B74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5784B"/>
    <w:multiLevelType w:val="hybridMultilevel"/>
    <w:tmpl w:val="6A4C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27EA9"/>
    <w:multiLevelType w:val="hybridMultilevel"/>
    <w:tmpl w:val="E86615D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48A92E78"/>
    <w:multiLevelType w:val="hybridMultilevel"/>
    <w:tmpl w:val="D4C2A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1A90FA9"/>
    <w:multiLevelType w:val="hybridMultilevel"/>
    <w:tmpl w:val="D4101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01601C"/>
    <w:multiLevelType w:val="hybridMultilevel"/>
    <w:tmpl w:val="BD145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BA4CE3"/>
    <w:multiLevelType w:val="hybridMultilevel"/>
    <w:tmpl w:val="934C4EB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62F068FF"/>
    <w:multiLevelType w:val="hybridMultilevel"/>
    <w:tmpl w:val="7CF42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03239"/>
    <w:multiLevelType w:val="hybridMultilevel"/>
    <w:tmpl w:val="1E04E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2"/>
  </w:num>
  <w:num w:numId="4">
    <w:abstractNumId w:val="7"/>
  </w:num>
  <w:num w:numId="5">
    <w:abstractNumId w:val="4"/>
  </w:num>
  <w:num w:numId="6">
    <w:abstractNumId w:val="8"/>
  </w:num>
  <w:num w:numId="7">
    <w:abstractNumId w:val="10"/>
  </w:num>
  <w:num w:numId="8">
    <w:abstractNumId w:val="9"/>
  </w:num>
  <w:num w:numId="9">
    <w:abstractNumId w:val="5"/>
  </w:num>
  <w:num w:numId="10">
    <w:abstractNumId w:val="2"/>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LU0MjGwsLA0NTNT0lEKTi0uzszPAykwrAUAe4IexiwAAAA="/>
  </w:docVars>
  <w:rsids>
    <w:rsidRoot w:val="00403F94"/>
    <w:rsid w:val="00040614"/>
    <w:rsid w:val="000842E1"/>
    <w:rsid w:val="00092764"/>
    <w:rsid w:val="000C69CA"/>
    <w:rsid w:val="001D1D97"/>
    <w:rsid w:val="0025600C"/>
    <w:rsid w:val="00260A03"/>
    <w:rsid w:val="002639F8"/>
    <w:rsid w:val="002D7DF1"/>
    <w:rsid w:val="003115ED"/>
    <w:rsid w:val="00385741"/>
    <w:rsid w:val="003C3F64"/>
    <w:rsid w:val="003C5924"/>
    <w:rsid w:val="00403F94"/>
    <w:rsid w:val="0041055D"/>
    <w:rsid w:val="00415B62"/>
    <w:rsid w:val="00430DC8"/>
    <w:rsid w:val="00443882"/>
    <w:rsid w:val="004B7AA2"/>
    <w:rsid w:val="004D0C21"/>
    <w:rsid w:val="004E3681"/>
    <w:rsid w:val="004E4013"/>
    <w:rsid w:val="00550C9E"/>
    <w:rsid w:val="00553CA7"/>
    <w:rsid w:val="00574E0C"/>
    <w:rsid w:val="005C5C8D"/>
    <w:rsid w:val="005D2DE5"/>
    <w:rsid w:val="005E04EF"/>
    <w:rsid w:val="005F500F"/>
    <w:rsid w:val="0063215D"/>
    <w:rsid w:val="00684B0B"/>
    <w:rsid w:val="006A18A9"/>
    <w:rsid w:val="006C6DE2"/>
    <w:rsid w:val="007114D9"/>
    <w:rsid w:val="00737351"/>
    <w:rsid w:val="00790206"/>
    <w:rsid w:val="007A06B8"/>
    <w:rsid w:val="008C52A2"/>
    <w:rsid w:val="008E6B22"/>
    <w:rsid w:val="008F4D83"/>
    <w:rsid w:val="00905A51"/>
    <w:rsid w:val="00922370"/>
    <w:rsid w:val="00923A62"/>
    <w:rsid w:val="009822D9"/>
    <w:rsid w:val="009E2AAF"/>
    <w:rsid w:val="00A405F1"/>
    <w:rsid w:val="00A548CA"/>
    <w:rsid w:val="00A6295A"/>
    <w:rsid w:val="00AC2E71"/>
    <w:rsid w:val="00AE0FB4"/>
    <w:rsid w:val="00B67F72"/>
    <w:rsid w:val="00B83CE0"/>
    <w:rsid w:val="00BB2E47"/>
    <w:rsid w:val="00BD2EAD"/>
    <w:rsid w:val="00C07DAE"/>
    <w:rsid w:val="00C17231"/>
    <w:rsid w:val="00C80D2F"/>
    <w:rsid w:val="00CB5C32"/>
    <w:rsid w:val="00CF195C"/>
    <w:rsid w:val="00D00603"/>
    <w:rsid w:val="00D4165D"/>
    <w:rsid w:val="00DC5D83"/>
    <w:rsid w:val="00DD7E3B"/>
    <w:rsid w:val="00E0725B"/>
    <w:rsid w:val="00E21F6A"/>
    <w:rsid w:val="00E31E4C"/>
    <w:rsid w:val="00E442BC"/>
    <w:rsid w:val="00E50C31"/>
    <w:rsid w:val="00E83306"/>
    <w:rsid w:val="00E9665E"/>
    <w:rsid w:val="00F22E95"/>
    <w:rsid w:val="00F762D9"/>
    <w:rsid w:val="00FD412C"/>
    <w:rsid w:val="00FE6D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C7EBED"/>
  <w15:chartTrackingRefBased/>
  <w15:docId w15:val="{0B473E57-554F-4EC6-9338-CF6E1C38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rsid w:val="00092764"/>
    <w:pPr>
      <w:keepNext/>
      <w:keepLines/>
      <w:spacing w:before="360" w:after="120" w:line="264" w:lineRule="auto"/>
      <w:outlineLvl w:val="0"/>
    </w:pPr>
    <w:rPr>
      <w:rFonts w:asciiTheme="majorHAnsi" w:eastAsiaTheme="majorEastAsia" w:hAnsiTheme="majorHAnsi" w:cstheme="majorBidi"/>
      <w:color w:val="000000" w:themeColor="text1"/>
      <w:sz w:val="30"/>
      <w:szCs w:val="3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F94"/>
    <w:rPr>
      <w:color w:val="0563C1"/>
      <w:u w:val="single"/>
    </w:rPr>
  </w:style>
  <w:style w:type="paragraph" w:styleId="ListParagraph">
    <w:name w:val="List Paragraph"/>
    <w:basedOn w:val="Normal"/>
    <w:uiPriority w:val="34"/>
    <w:qFormat/>
    <w:rsid w:val="00403F94"/>
    <w:pPr>
      <w:spacing w:line="252" w:lineRule="auto"/>
      <w:ind w:left="720"/>
      <w:contextualSpacing/>
    </w:pPr>
    <w:rPr>
      <w:rFonts w:ascii="Calibri" w:hAnsi="Calibri" w:cs="Calibri"/>
      <w:lang w:val="en-US"/>
    </w:rPr>
  </w:style>
  <w:style w:type="paragraph" w:styleId="Header">
    <w:name w:val="header"/>
    <w:basedOn w:val="Normal"/>
    <w:link w:val="HeaderChar"/>
    <w:uiPriority w:val="99"/>
    <w:unhideWhenUsed/>
    <w:rsid w:val="001D1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D97"/>
  </w:style>
  <w:style w:type="paragraph" w:styleId="Footer">
    <w:name w:val="footer"/>
    <w:basedOn w:val="Normal"/>
    <w:link w:val="FooterChar"/>
    <w:uiPriority w:val="99"/>
    <w:unhideWhenUsed/>
    <w:rsid w:val="001D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D97"/>
  </w:style>
  <w:style w:type="character" w:customStyle="1" w:styleId="UnresolvedMention1">
    <w:name w:val="Unresolved Mention1"/>
    <w:basedOn w:val="DefaultParagraphFont"/>
    <w:uiPriority w:val="99"/>
    <w:semiHidden/>
    <w:unhideWhenUsed/>
    <w:rsid w:val="001D1D97"/>
    <w:rPr>
      <w:color w:val="605E5C"/>
      <w:shd w:val="clear" w:color="auto" w:fill="E1DFDD"/>
    </w:rPr>
  </w:style>
  <w:style w:type="character" w:customStyle="1" w:styleId="Heading1Char">
    <w:name w:val="Heading 1 Char"/>
    <w:basedOn w:val="DefaultParagraphFont"/>
    <w:link w:val="Heading1"/>
    <w:uiPriority w:val="4"/>
    <w:rsid w:val="00092764"/>
    <w:rPr>
      <w:rFonts w:asciiTheme="majorHAnsi" w:eastAsiaTheme="majorEastAsia" w:hAnsiTheme="majorHAnsi" w:cstheme="majorBidi"/>
      <w:color w:val="000000" w:themeColor="text1"/>
      <w:sz w:val="30"/>
      <w:szCs w:val="30"/>
      <w:lang w:val="en-US" w:eastAsia="ja-JP"/>
    </w:rPr>
  </w:style>
  <w:style w:type="paragraph" w:styleId="Title">
    <w:name w:val="Title"/>
    <w:basedOn w:val="Normal"/>
    <w:next w:val="Normal"/>
    <w:link w:val="TitleChar"/>
    <w:uiPriority w:val="6"/>
    <w:qFormat/>
    <w:rsid w:val="00092764"/>
    <w:pPr>
      <w:spacing w:after="480" w:line="264" w:lineRule="auto"/>
      <w:contextualSpacing/>
    </w:pPr>
    <w:rPr>
      <w:rFonts w:asciiTheme="majorHAnsi" w:eastAsiaTheme="minorEastAsia" w:hAnsiTheme="majorHAnsi"/>
      <w:b/>
      <w:caps/>
      <w:sz w:val="52"/>
      <w:szCs w:val="20"/>
      <w:lang w:val="en-US" w:eastAsia="ja-JP"/>
    </w:rPr>
  </w:style>
  <w:style w:type="character" w:customStyle="1" w:styleId="TitleChar">
    <w:name w:val="Title Char"/>
    <w:basedOn w:val="DefaultParagraphFont"/>
    <w:link w:val="Title"/>
    <w:uiPriority w:val="6"/>
    <w:rsid w:val="00092764"/>
    <w:rPr>
      <w:rFonts w:asciiTheme="majorHAnsi" w:eastAsiaTheme="minorEastAsia" w:hAnsiTheme="majorHAnsi"/>
      <w:b/>
      <w:caps/>
      <w:sz w:val="52"/>
      <w:szCs w:val="20"/>
      <w:lang w:val="en-US" w:eastAsia="ja-JP"/>
    </w:rPr>
  </w:style>
  <w:style w:type="paragraph" w:styleId="ListBullet">
    <w:name w:val="List Bullet"/>
    <w:basedOn w:val="Normal"/>
    <w:uiPriority w:val="10"/>
    <w:qFormat/>
    <w:rsid w:val="00092764"/>
    <w:pPr>
      <w:numPr>
        <w:numId w:val="2"/>
      </w:numPr>
      <w:spacing w:before="100" w:after="100" w:line="240" w:lineRule="auto"/>
      <w:contextualSpacing/>
    </w:pPr>
    <w:rPr>
      <w:rFonts w:eastAsiaTheme="minorEastAsia"/>
      <w:szCs w:val="21"/>
      <w:lang w:val="en-US" w:eastAsia="ja-JP"/>
    </w:rPr>
  </w:style>
  <w:style w:type="paragraph" w:customStyle="1" w:styleId="Details">
    <w:name w:val="Details"/>
    <w:basedOn w:val="Normal"/>
    <w:qFormat/>
    <w:rsid w:val="00092764"/>
    <w:pPr>
      <w:spacing w:after="360" w:line="264" w:lineRule="auto"/>
      <w:contextualSpacing/>
    </w:pPr>
    <w:rPr>
      <w:rFonts w:eastAsiaTheme="minorEastAsia"/>
      <w:color w:val="0D0D0D" w:themeColor="text1" w:themeTint="F2"/>
      <w:sz w:val="28"/>
      <w:szCs w:val="20"/>
      <w:lang w:val="en-US" w:eastAsia="ja-JP"/>
    </w:rPr>
  </w:style>
  <w:style w:type="table" w:styleId="ListTable6Colorful">
    <w:name w:val="List Table 6 Colorful"/>
    <w:basedOn w:val="TableNormal"/>
    <w:uiPriority w:val="51"/>
    <w:rsid w:val="00092764"/>
    <w:pPr>
      <w:spacing w:after="0" w:line="240" w:lineRule="auto"/>
    </w:pPr>
    <w:rPr>
      <w:rFonts w:eastAsiaTheme="minorEastAsia"/>
      <w:color w:val="000000" w:themeColor="text1"/>
      <w:lang w:val="en-US"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092764"/>
    <w:rPr>
      <w:b/>
      <w:color w:val="auto"/>
    </w:rPr>
  </w:style>
  <w:style w:type="character" w:styleId="CommentReference">
    <w:name w:val="annotation reference"/>
    <w:basedOn w:val="DefaultParagraphFont"/>
    <w:uiPriority w:val="99"/>
    <w:semiHidden/>
    <w:unhideWhenUsed/>
    <w:rsid w:val="002D7DF1"/>
    <w:rPr>
      <w:sz w:val="16"/>
      <w:szCs w:val="16"/>
    </w:rPr>
  </w:style>
  <w:style w:type="paragraph" w:styleId="CommentText">
    <w:name w:val="annotation text"/>
    <w:basedOn w:val="Normal"/>
    <w:link w:val="CommentTextChar"/>
    <w:uiPriority w:val="99"/>
    <w:semiHidden/>
    <w:unhideWhenUsed/>
    <w:rsid w:val="002D7DF1"/>
    <w:pPr>
      <w:spacing w:line="240" w:lineRule="auto"/>
    </w:pPr>
    <w:rPr>
      <w:sz w:val="20"/>
      <w:szCs w:val="20"/>
    </w:rPr>
  </w:style>
  <w:style w:type="character" w:customStyle="1" w:styleId="CommentTextChar">
    <w:name w:val="Comment Text Char"/>
    <w:basedOn w:val="DefaultParagraphFont"/>
    <w:link w:val="CommentText"/>
    <w:uiPriority w:val="99"/>
    <w:semiHidden/>
    <w:rsid w:val="002D7DF1"/>
    <w:rPr>
      <w:sz w:val="20"/>
      <w:szCs w:val="20"/>
    </w:rPr>
  </w:style>
  <w:style w:type="paragraph" w:styleId="CommentSubject">
    <w:name w:val="annotation subject"/>
    <w:basedOn w:val="CommentText"/>
    <w:next w:val="CommentText"/>
    <w:link w:val="CommentSubjectChar"/>
    <w:uiPriority w:val="99"/>
    <w:semiHidden/>
    <w:unhideWhenUsed/>
    <w:rsid w:val="002D7DF1"/>
    <w:rPr>
      <w:b/>
      <w:bCs/>
    </w:rPr>
  </w:style>
  <w:style w:type="character" w:customStyle="1" w:styleId="CommentSubjectChar">
    <w:name w:val="Comment Subject Char"/>
    <w:basedOn w:val="CommentTextChar"/>
    <w:link w:val="CommentSubject"/>
    <w:uiPriority w:val="99"/>
    <w:semiHidden/>
    <w:rsid w:val="002D7DF1"/>
    <w:rPr>
      <w:b/>
      <w:bCs/>
      <w:sz w:val="20"/>
      <w:szCs w:val="20"/>
    </w:rPr>
  </w:style>
  <w:style w:type="table" w:styleId="TableGrid">
    <w:name w:val="Table Grid"/>
    <w:basedOn w:val="TableNormal"/>
    <w:uiPriority w:val="39"/>
    <w:rsid w:val="008E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3351">
      <w:bodyDiv w:val="1"/>
      <w:marLeft w:val="0"/>
      <w:marRight w:val="0"/>
      <w:marTop w:val="0"/>
      <w:marBottom w:val="0"/>
      <w:divBdr>
        <w:top w:val="none" w:sz="0" w:space="0" w:color="auto"/>
        <w:left w:val="none" w:sz="0" w:space="0" w:color="auto"/>
        <w:bottom w:val="none" w:sz="0" w:space="0" w:color="auto"/>
        <w:right w:val="none" w:sz="0" w:space="0" w:color="auto"/>
      </w:divBdr>
    </w:div>
    <w:div w:id="866717619">
      <w:bodyDiv w:val="1"/>
      <w:marLeft w:val="0"/>
      <w:marRight w:val="0"/>
      <w:marTop w:val="0"/>
      <w:marBottom w:val="0"/>
      <w:divBdr>
        <w:top w:val="none" w:sz="0" w:space="0" w:color="auto"/>
        <w:left w:val="none" w:sz="0" w:space="0" w:color="auto"/>
        <w:bottom w:val="none" w:sz="0" w:space="0" w:color="auto"/>
        <w:right w:val="none" w:sz="0" w:space="0" w:color="auto"/>
      </w:divBdr>
    </w:div>
    <w:div w:id="997266997">
      <w:bodyDiv w:val="1"/>
      <w:marLeft w:val="0"/>
      <w:marRight w:val="0"/>
      <w:marTop w:val="0"/>
      <w:marBottom w:val="0"/>
      <w:divBdr>
        <w:top w:val="none" w:sz="0" w:space="0" w:color="auto"/>
        <w:left w:val="none" w:sz="0" w:space="0" w:color="auto"/>
        <w:bottom w:val="none" w:sz="0" w:space="0" w:color="auto"/>
        <w:right w:val="none" w:sz="0" w:space="0" w:color="auto"/>
      </w:divBdr>
    </w:div>
    <w:div w:id="10912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alth.gov.on.ca/en/pro/programs/opioids/docs/CTS_application_guide_e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med.ncbi.nlm.nih.gov/25456324/"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pubmed.ncbi.nlm.nih.gov/288754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86D6DD905E4AD19E64B80D7BD59758"/>
        <w:category>
          <w:name w:val="General"/>
          <w:gallery w:val="placeholder"/>
        </w:category>
        <w:types>
          <w:type w:val="bbPlcHdr"/>
        </w:types>
        <w:behaviors>
          <w:behavior w:val="content"/>
        </w:behaviors>
        <w:guid w:val="{63A0161B-2BAB-4736-A59C-92B8343C5DB1}"/>
      </w:docPartPr>
      <w:docPartBody>
        <w:p w:rsidR="00551AC8" w:rsidRDefault="00B050F4" w:rsidP="00B050F4">
          <w:pPr>
            <w:pStyle w:val="AE86D6DD905E4AD19E64B80D7BD59758"/>
          </w:pPr>
          <w:r w:rsidRPr="004129B7">
            <w:rPr>
              <w:rStyle w:val="Bold"/>
            </w:rPr>
            <w:t>Date:</w:t>
          </w:r>
        </w:p>
      </w:docPartBody>
    </w:docPart>
    <w:docPart>
      <w:docPartPr>
        <w:name w:val="7FC0B999BDF04929B843FB18AC71C4A5"/>
        <w:category>
          <w:name w:val="General"/>
          <w:gallery w:val="placeholder"/>
        </w:category>
        <w:types>
          <w:type w:val="bbPlcHdr"/>
        </w:types>
        <w:behaviors>
          <w:behavior w:val="content"/>
        </w:behaviors>
        <w:guid w:val="{3241B1AD-8F2D-463A-9E37-28C76F5D4ACA}"/>
      </w:docPartPr>
      <w:docPartBody>
        <w:p w:rsidR="00551AC8" w:rsidRDefault="00B050F4" w:rsidP="00B050F4">
          <w:pPr>
            <w:pStyle w:val="7FC0B999BDF04929B843FB18AC71C4A5"/>
          </w:pPr>
          <w:r w:rsidRPr="004129B7">
            <w:rPr>
              <w:rStyle w:val="Bold"/>
            </w:rPr>
            <w:t>Time:</w:t>
          </w:r>
        </w:p>
      </w:docPartBody>
    </w:docPart>
    <w:docPart>
      <w:docPartPr>
        <w:name w:val="D1EF650B4C304A87A626D298E9DF6505"/>
        <w:category>
          <w:name w:val="General"/>
          <w:gallery w:val="placeholder"/>
        </w:category>
        <w:types>
          <w:type w:val="bbPlcHdr"/>
        </w:types>
        <w:behaviors>
          <w:behavior w:val="content"/>
        </w:behaviors>
        <w:guid w:val="{746641F3-F273-49E5-903B-DFEE87EC57F0}"/>
      </w:docPartPr>
      <w:docPartBody>
        <w:p w:rsidR="00551AC8" w:rsidRDefault="00B050F4" w:rsidP="00B050F4">
          <w:pPr>
            <w:pStyle w:val="D1EF650B4C304A87A626D298E9DF6505"/>
          </w:pPr>
          <w:r w:rsidRPr="004129B7">
            <w:rPr>
              <w:rStyle w:val="Bold"/>
            </w:rPr>
            <w:t>Facilitator:</w:t>
          </w:r>
        </w:p>
      </w:docPartBody>
    </w:docPart>
    <w:docPart>
      <w:docPartPr>
        <w:name w:val="5EC79E90A3B74D12B5487A6F65BDCD0D"/>
        <w:category>
          <w:name w:val="General"/>
          <w:gallery w:val="placeholder"/>
        </w:category>
        <w:types>
          <w:type w:val="bbPlcHdr"/>
        </w:types>
        <w:behaviors>
          <w:behavior w:val="content"/>
        </w:behaviors>
        <w:guid w:val="{C5E90188-463F-40BA-B39F-74AE48CE6365}"/>
      </w:docPartPr>
      <w:docPartBody>
        <w:p w:rsidR="00551AC8" w:rsidRDefault="00B050F4" w:rsidP="00B050F4">
          <w:pPr>
            <w:pStyle w:val="5EC79E90A3B74D12B5487A6F65BDCD0D"/>
          </w:pPr>
          <w:r w:rsidRPr="00D0550B">
            <w:t>Time</w:t>
          </w:r>
        </w:p>
      </w:docPartBody>
    </w:docPart>
    <w:docPart>
      <w:docPartPr>
        <w:name w:val="89C4670A44F94FEF97BD52C43D410B53"/>
        <w:category>
          <w:name w:val="General"/>
          <w:gallery w:val="placeholder"/>
        </w:category>
        <w:types>
          <w:type w:val="bbPlcHdr"/>
        </w:types>
        <w:behaviors>
          <w:behavior w:val="content"/>
        </w:behaviors>
        <w:guid w:val="{CE91A454-4346-4101-B1CD-40C15A9BD83E}"/>
      </w:docPartPr>
      <w:docPartBody>
        <w:p w:rsidR="00551AC8" w:rsidRDefault="00B050F4" w:rsidP="00B050F4">
          <w:pPr>
            <w:pStyle w:val="89C4670A44F94FEF97BD52C43D410B53"/>
          </w:pPr>
          <w:r w:rsidRPr="00D0550B">
            <w:t>Item</w:t>
          </w:r>
        </w:p>
      </w:docPartBody>
    </w:docPart>
    <w:docPart>
      <w:docPartPr>
        <w:name w:val="364D6E207C2948C185BD0DB3D303BCA4"/>
        <w:category>
          <w:name w:val="General"/>
          <w:gallery w:val="placeholder"/>
        </w:category>
        <w:types>
          <w:type w:val="bbPlcHdr"/>
        </w:types>
        <w:behaviors>
          <w:behavior w:val="content"/>
        </w:behaviors>
        <w:guid w:val="{F7298CC6-FE60-4F41-AC69-81C51C70F703}"/>
      </w:docPartPr>
      <w:docPartBody>
        <w:p w:rsidR="00551AC8" w:rsidRDefault="00B050F4" w:rsidP="00B050F4">
          <w:pPr>
            <w:pStyle w:val="364D6E207C2948C185BD0DB3D303BCA4"/>
          </w:pPr>
          <w:r w:rsidRPr="00D0550B">
            <w:t>Welcome</w:t>
          </w:r>
        </w:p>
      </w:docPartBody>
    </w:docPart>
    <w:docPart>
      <w:docPartPr>
        <w:name w:val="4D89415683DC42D6AE2998D88BE6A5F3"/>
        <w:category>
          <w:name w:val="General"/>
          <w:gallery w:val="placeholder"/>
        </w:category>
        <w:types>
          <w:type w:val="bbPlcHdr"/>
        </w:types>
        <w:behaviors>
          <w:behavior w:val="content"/>
        </w:behaviors>
        <w:guid w:val="{5A4E2D16-A4E0-4DAB-BF8B-B1F4FE22A1FD}"/>
      </w:docPartPr>
      <w:docPartBody>
        <w:p w:rsidR="00551AC8" w:rsidRDefault="00B050F4" w:rsidP="00B050F4">
          <w:pPr>
            <w:pStyle w:val="4D89415683DC42D6AE2998D88BE6A5F3"/>
          </w:pPr>
          <w:r w:rsidRPr="00D0550B">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F4"/>
    <w:rsid w:val="00374BA9"/>
    <w:rsid w:val="00551AC8"/>
    <w:rsid w:val="00B050F4"/>
    <w:rsid w:val="00D36B1F"/>
    <w:rsid w:val="00EB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B050F4"/>
    <w:pPr>
      <w:spacing w:after="480" w:line="264" w:lineRule="auto"/>
      <w:contextualSpacing/>
    </w:pPr>
    <w:rPr>
      <w:rFonts w:asciiTheme="majorHAnsi" w:hAnsiTheme="majorHAnsi"/>
      <w:b/>
      <w:caps/>
      <w:sz w:val="52"/>
      <w:szCs w:val="20"/>
      <w:lang w:eastAsia="ja-JP"/>
    </w:rPr>
  </w:style>
  <w:style w:type="character" w:customStyle="1" w:styleId="TitleChar">
    <w:name w:val="Title Char"/>
    <w:basedOn w:val="DefaultParagraphFont"/>
    <w:link w:val="Title"/>
    <w:uiPriority w:val="6"/>
    <w:rsid w:val="00B050F4"/>
    <w:rPr>
      <w:rFonts w:asciiTheme="majorHAnsi" w:hAnsiTheme="majorHAnsi"/>
      <w:b/>
      <w:caps/>
      <w:sz w:val="52"/>
      <w:szCs w:val="20"/>
      <w:lang w:eastAsia="ja-JP"/>
    </w:rPr>
  </w:style>
  <w:style w:type="character" w:customStyle="1" w:styleId="Bold">
    <w:name w:val="Bold"/>
    <w:uiPriority w:val="1"/>
    <w:qFormat/>
    <w:rsid w:val="00B050F4"/>
    <w:rPr>
      <w:b/>
      <w:color w:val="auto"/>
    </w:rPr>
  </w:style>
  <w:style w:type="paragraph" w:customStyle="1" w:styleId="AE86D6DD905E4AD19E64B80D7BD59758">
    <w:name w:val="AE86D6DD905E4AD19E64B80D7BD59758"/>
    <w:rsid w:val="00B050F4"/>
  </w:style>
  <w:style w:type="paragraph" w:customStyle="1" w:styleId="7FC0B999BDF04929B843FB18AC71C4A5">
    <w:name w:val="7FC0B999BDF04929B843FB18AC71C4A5"/>
    <w:rsid w:val="00B050F4"/>
  </w:style>
  <w:style w:type="paragraph" w:customStyle="1" w:styleId="D1EF650B4C304A87A626D298E9DF6505">
    <w:name w:val="D1EF650B4C304A87A626D298E9DF6505"/>
    <w:rsid w:val="00B050F4"/>
  </w:style>
  <w:style w:type="paragraph" w:customStyle="1" w:styleId="5EC79E90A3B74D12B5487A6F65BDCD0D">
    <w:name w:val="5EC79E90A3B74D12B5487A6F65BDCD0D"/>
    <w:rsid w:val="00B050F4"/>
  </w:style>
  <w:style w:type="paragraph" w:customStyle="1" w:styleId="89C4670A44F94FEF97BD52C43D410B53">
    <w:name w:val="89C4670A44F94FEF97BD52C43D410B53"/>
    <w:rsid w:val="00B050F4"/>
  </w:style>
  <w:style w:type="paragraph" w:customStyle="1" w:styleId="364D6E207C2948C185BD0DB3D303BCA4">
    <w:name w:val="364D6E207C2948C185BD0DB3D303BCA4"/>
    <w:rsid w:val="00B050F4"/>
  </w:style>
  <w:style w:type="paragraph" w:styleId="ListBullet">
    <w:name w:val="List Bullet"/>
    <w:basedOn w:val="Normal"/>
    <w:uiPriority w:val="10"/>
    <w:qFormat/>
    <w:rsid w:val="00B050F4"/>
    <w:pPr>
      <w:numPr>
        <w:numId w:val="1"/>
      </w:numPr>
      <w:spacing w:before="100" w:after="100" w:line="240" w:lineRule="auto"/>
      <w:contextualSpacing/>
    </w:pPr>
    <w:rPr>
      <w:szCs w:val="21"/>
      <w:lang w:eastAsia="ja-JP"/>
    </w:rPr>
  </w:style>
  <w:style w:type="paragraph" w:customStyle="1" w:styleId="4D89415683DC42D6AE2998D88BE6A5F3">
    <w:name w:val="4D89415683DC42D6AE2998D88BE6A5F3"/>
    <w:rsid w:val="00B05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05F7EA774A5946A33F5E9B6C492EF6" ma:contentTypeVersion="11" ma:contentTypeDescription="Create a new document." ma:contentTypeScope="" ma:versionID="feacb0a6f6b3d4aae18b52417e0d27a7">
  <xsd:schema xmlns:xsd="http://www.w3.org/2001/XMLSchema" xmlns:xs="http://www.w3.org/2001/XMLSchema" xmlns:p="http://schemas.microsoft.com/office/2006/metadata/properties" xmlns:ns3="6d8ed925-877a-4663-a78c-cd23db3812c7" xmlns:ns4="276a058c-03f9-4d9b-8ae4-0bbc95fa4a6a" targetNamespace="http://schemas.microsoft.com/office/2006/metadata/properties" ma:root="true" ma:fieldsID="9410578d69d28b4f97ad443c669dec0f" ns3:_="" ns4:_="">
    <xsd:import namespace="6d8ed925-877a-4663-a78c-cd23db3812c7"/>
    <xsd:import namespace="276a058c-03f9-4d9b-8ae4-0bbc95fa4a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ed925-877a-4663-a78c-cd23db381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6a058c-03f9-4d9b-8ae4-0bbc95fa4a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3530E-A260-464E-9C13-AD002114207F}">
  <ds:schemaRefs>
    <ds:schemaRef ds:uri="http://purl.org/dc/terms/"/>
    <ds:schemaRef ds:uri="276a058c-03f9-4d9b-8ae4-0bbc95fa4a6a"/>
    <ds:schemaRef ds:uri="6d8ed925-877a-4663-a78c-cd23db3812c7"/>
    <ds:schemaRef ds:uri="http://schemas.microsoft.com/office/2006/documentManagement/types"/>
    <ds:schemaRef ds:uri="http://www.w3.org/XML/1998/namespace"/>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5AE458E4-4710-4AAE-94B9-EDD11EEECF11}">
  <ds:schemaRefs>
    <ds:schemaRef ds:uri="http://schemas.microsoft.com/sharepoint/v3/contenttype/forms"/>
  </ds:schemaRefs>
</ds:datastoreItem>
</file>

<file path=customXml/itemProps3.xml><?xml version="1.0" encoding="utf-8"?>
<ds:datastoreItem xmlns:ds="http://schemas.openxmlformats.org/officeDocument/2006/customXml" ds:itemID="{56BB6A04-665F-4839-83E9-35F6B9DB2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ed925-877a-4663-a78c-cd23db3812c7"/>
    <ds:schemaRef ds:uri="276a058c-03f9-4d9b-8ae4-0bbc95fa4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2118</Words>
  <Characters>12074</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Simcoe Muskoka District Health Unit</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Sarah</dc:creator>
  <cp:keywords/>
  <dc:description/>
  <cp:lastModifiedBy>Eisener, Cathy</cp:lastModifiedBy>
  <cp:revision>2</cp:revision>
  <dcterms:created xsi:type="dcterms:W3CDTF">2021-07-27T17:17:00Z</dcterms:created>
  <dcterms:modified xsi:type="dcterms:W3CDTF">2021-07-27T17:17:00Z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0x010100EB05F7EA774A5946A33F5E9B6C492EF6</vt:lpwstr>
  </property>
</Properties>
</file>