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5DD65" w14:textId="2D17EFFC" w:rsidR="00683BBD" w:rsidRDefault="00683BBD" w:rsidP="00683BB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C498D">
        <w:rPr>
          <w:rFonts w:ascii="Arial" w:hAnsi="Arial"/>
          <w:b/>
          <w:sz w:val="28"/>
        </w:rPr>
        <w:t xml:space="preserve">Suggestions </w:t>
      </w:r>
      <w:r w:rsidR="006C498D">
        <w:rPr>
          <w:rFonts w:ascii="Arial" w:hAnsi="Arial"/>
          <w:b/>
          <w:sz w:val="28"/>
        </w:rPr>
        <w:t>de</w:t>
      </w:r>
      <w:r w:rsidRPr="006C498D">
        <w:rPr>
          <w:rFonts w:ascii="Arial" w:hAnsi="Arial"/>
          <w:b/>
          <w:sz w:val="28"/>
        </w:rPr>
        <w:t xml:space="preserve"> bulletins </w:t>
      </w:r>
      <w:r w:rsidR="006C498D">
        <w:rPr>
          <w:rFonts w:ascii="Arial" w:hAnsi="Arial"/>
          <w:b/>
          <w:sz w:val="28"/>
        </w:rPr>
        <w:t>pour les</w:t>
      </w:r>
      <w:r w:rsidRPr="006C498D">
        <w:rPr>
          <w:rFonts w:ascii="Arial" w:hAnsi="Arial"/>
          <w:b/>
          <w:sz w:val="28"/>
        </w:rPr>
        <w:t xml:space="preserve"> écoles élémentaires</w:t>
      </w:r>
    </w:p>
    <w:p w14:paraId="7CEB374A" w14:textId="77777777" w:rsidR="00C2346C" w:rsidRPr="005B6AA6" w:rsidRDefault="00C2346C" w:rsidP="00683B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Activité physique</w:t>
      </w:r>
    </w:p>
    <w:p w14:paraId="66B51CA6" w14:textId="77777777" w:rsidR="00683BBD" w:rsidRDefault="00683BBD" w:rsidP="00683BB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-Roman" w:hAnsi="Times-Roman" w:cs="Times-Roman"/>
          <w:b/>
        </w:rPr>
      </w:pPr>
    </w:p>
    <w:p w14:paraId="4D18F56E" w14:textId="77777777" w:rsidR="00683BBD" w:rsidRDefault="00683BBD" w:rsidP="00683BBD">
      <w:pPr>
        <w:autoSpaceDE w:val="0"/>
        <w:autoSpaceDN w:val="0"/>
        <w:adjustRightInd w:val="0"/>
        <w:rPr>
          <w:rFonts w:ascii="Times-Roman" w:hAnsi="Times-Roman" w:cs="Times-Roman"/>
          <w:b/>
        </w:rPr>
      </w:pPr>
    </w:p>
    <w:p w14:paraId="0F01F2A0" w14:textId="1647ADF9" w:rsidR="007E2FFC" w:rsidRDefault="000E6C18" w:rsidP="00FB2E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Marcher ou rouler</w:t>
      </w:r>
    </w:p>
    <w:p w14:paraId="4B1240AB" w14:textId="77777777" w:rsidR="000E6C18" w:rsidRPr="0098192A" w:rsidRDefault="000E6C18" w:rsidP="00FB2E27">
      <w:pPr>
        <w:rPr>
          <w:rFonts w:ascii="Arial" w:hAnsi="Arial" w:cs="Arial"/>
          <w:b/>
          <w:sz w:val="22"/>
          <w:szCs w:val="22"/>
        </w:rPr>
      </w:pPr>
    </w:p>
    <w:p w14:paraId="2D8CB52E" w14:textId="336ACFC4" w:rsidR="007E2FFC" w:rsidRPr="0098192A" w:rsidRDefault="007E2FFC" w:rsidP="00FB2E2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Se rendre à l</w:t>
      </w:r>
      <w:r w:rsidR="00194CF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école à pied ou à vélo est une excellente façon pour vos enfants d</w:t>
      </w:r>
      <w:r w:rsidR="00194CF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intégrer les 60 minutes d</w:t>
      </w:r>
      <w:r w:rsidR="00194CF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activité physique qui sont nécessaires à une bonne santé mentale et physique. Cette activité développe également le </w:t>
      </w:r>
      <w:r w:rsidR="006C498D">
        <w:rPr>
          <w:rFonts w:ascii="Arial" w:hAnsi="Arial"/>
          <w:sz w:val="22"/>
        </w:rPr>
        <w:t>sens</w:t>
      </w:r>
      <w:r>
        <w:rPr>
          <w:rFonts w:ascii="Arial" w:hAnsi="Arial"/>
          <w:sz w:val="22"/>
        </w:rPr>
        <w:t xml:space="preserve"> de responsabilité et l</w:t>
      </w:r>
      <w:r w:rsidR="00194CF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autonomie, en plus de les aider à établir des liens avec la communauté. Plus de piétons signifie moins de circulation </w:t>
      </w:r>
      <w:r w:rsidR="00EF79DB">
        <w:rPr>
          <w:rFonts w:ascii="Arial" w:hAnsi="Arial"/>
          <w:sz w:val="22"/>
        </w:rPr>
        <w:t xml:space="preserve">routière </w:t>
      </w:r>
      <w:r>
        <w:rPr>
          <w:rFonts w:ascii="Arial" w:hAnsi="Arial"/>
          <w:sz w:val="22"/>
        </w:rPr>
        <w:t xml:space="preserve">autour de notre école, </w:t>
      </w:r>
      <w:r w:rsidR="00454DDB">
        <w:rPr>
          <w:rFonts w:ascii="Arial" w:hAnsi="Arial"/>
          <w:sz w:val="22"/>
        </w:rPr>
        <w:t>ce qui assure</w:t>
      </w:r>
      <w:r>
        <w:rPr>
          <w:rFonts w:ascii="Arial" w:hAnsi="Arial"/>
          <w:sz w:val="22"/>
        </w:rPr>
        <w:t xml:space="preserve"> la sécurité de nos élèves et </w:t>
      </w:r>
      <w:r w:rsidR="00454DDB">
        <w:rPr>
          <w:rFonts w:ascii="Arial" w:hAnsi="Arial"/>
          <w:sz w:val="22"/>
        </w:rPr>
        <w:t>améliore</w:t>
      </w:r>
      <w:r>
        <w:rPr>
          <w:rFonts w:ascii="Arial" w:hAnsi="Arial"/>
          <w:sz w:val="22"/>
        </w:rPr>
        <w:t xml:space="preserve"> la qualité de l</w:t>
      </w:r>
      <w:r w:rsidR="00194CF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air.</w:t>
      </w:r>
      <w:r w:rsidR="006C498D" w:rsidRPr="006C498D">
        <w:t xml:space="preserve"> </w:t>
      </w:r>
      <w:r w:rsidR="006C498D" w:rsidRPr="006C498D">
        <w:rPr>
          <w:rFonts w:ascii="Arial" w:hAnsi="Arial"/>
          <w:sz w:val="22"/>
        </w:rPr>
        <w:t>Aller à l’école à pied ou à vélo ne serait-ce qu’un seul jour par semaine peut avoir de réels bienfaits</w:t>
      </w:r>
      <w:r>
        <w:rPr>
          <w:rFonts w:ascii="Arial" w:hAnsi="Arial"/>
          <w:sz w:val="22"/>
        </w:rPr>
        <w:t xml:space="preserve">! </w:t>
      </w:r>
    </w:p>
    <w:p w14:paraId="0A0F822D" w14:textId="77777777" w:rsidR="007E2FFC" w:rsidRPr="0098192A" w:rsidRDefault="007E2FFC" w:rsidP="00FB2E27">
      <w:pPr>
        <w:rPr>
          <w:rFonts w:ascii="Arial" w:hAnsi="Arial" w:cs="Arial"/>
          <w:b/>
          <w:sz w:val="22"/>
          <w:szCs w:val="22"/>
        </w:rPr>
      </w:pPr>
    </w:p>
    <w:p w14:paraId="5A00EDD9" w14:textId="2987C1DB" w:rsidR="00BB1C6C" w:rsidRPr="009C1D65" w:rsidRDefault="00FB2E27" w:rsidP="00BB1C6C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Pour en savoir davantage sur la façon d</w:t>
      </w:r>
      <w:r w:rsidR="00194CF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appuyer le programme Écoliers actifs et en sécurité par l</w:t>
      </w:r>
      <w:r w:rsidR="00194CF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entremise de la planification du transport scolaire, </w:t>
      </w:r>
      <w:r w:rsidR="00BB1C6C" w:rsidRPr="00D51354">
        <w:rPr>
          <w:rFonts w:ascii="Arial" w:hAnsi="Arial"/>
          <w:sz w:val="22"/>
        </w:rPr>
        <w:t xml:space="preserve">appelez </w:t>
      </w:r>
      <w:r w:rsidR="00BB1C6C" w:rsidRPr="00D51354">
        <w:rPr>
          <w:rFonts w:ascii="Arial" w:hAnsi="Arial"/>
          <w:i/>
          <w:sz w:val="22"/>
        </w:rPr>
        <w:t xml:space="preserve">Connexion </w:t>
      </w:r>
      <w:r w:rsidR="00BB1C6C">
        <w:rPr>
          <w:rFonts w:ascii="Arial" w:hAnsi="Arial"/>
          <w:i/>
          <w:sz w:val="22"/>
        </w:rPr>
        <w:t>s</w:t>
      </w:r>
      <w:r w:rsidR="00BB1C6C" w:rsidRPr="00D51354">
        <w:rPr>
          <w:rFonts w:ascii="Arial" w:hAnsi="Arial"/>
          <w:i/>
          <w:sz w:val="22"/>
        </w:rPr>
        <w:t>anté</w:t>
      </w:r>
      <w:r w:rsidR="004D2214">
        <w:rPr>
          <w:rFonts w:ascii="Arial" w:hAnsi="Arial"/>
          <w:sz w:val="22"/>
        </w:rPr>
        <w:t xml:space="preserve"> au 705-721-7520 ou 1-877-</w:t>
      </w:r>
      <w:r w:rsidR="00BB1C6C" w:rsidRPr="00D51354">
        <w:rPr>
          <w:rFonts w:ascii="Arial" w:hAnsi="Arial"/>
          <w:sz w:val="22"/>
        </w:rPr>
        <w:t>721-7520</w:t>
      </w:r>
      <w:r w:rsidR="00BB1C6C">
        <w:rPr>
          <w:rFonts w:ascii="Arial" w:hAnsi="Arial"/>
          <w:sz w:val="22"/>
        </w:rPr>
        <w:t>.</w:t>
      </w:r>
      <w:r w:rsidR="00BB1C6C" w:rsidRPr="00D51354">
        <w:rPr>
          <w:rFonts w:ascii="Arial" w:hAnsi="Arial"/>
          <w:sz w:val="22"/>
        </w:rPr>
        <w:t xml:space="preserve"> </w:t>
      </w:r>
      <w:r w:rsidR="00BB1C6C" w:rsidRPr="00581E52">
        <w:t xml:space="preserve"> </w:t>
      </w:r>
      <w:r w:rsidR="00BB1C6C" w:rsidRPr="009C1D65">
        <w:rPr>
          <w:rFonts w:ascii="Arial" w:hAnsi="Arial" w:cs="Arial"/>
          <w:sz w:val="22"/>
          <w:szCs w:val="22"/>
        </w:rPr>
        <w:t>Les services téléphoniques sont offerts en français sur demande.</w:t>
      </w:r>
    </w:p>
    <w:p w14:paraId="67AE072A" w14:textId="25834D64" w:rsidR="00BA1508" w:rsidRPr="0098192A" w:rsidRDefault="00FB2E27" w:rsidP="00BA1508">
      <w:p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/>
          <w:sz w:val="22"/>
        </w:rPr>
        <w:t xml:space="preserve"> </w:t>
      </w:r>
      <w:r w:rsidR="00BA1508">
        <w:rPr>
          <w:rFonts w:ascii="Arial" w:hAnsi="Arial"/>
          <w:sz w:val="22"/>
        </w:rPr>
        <w:t xml:space="preserve">Visitez </w:t>
      </w:r>
      <w:hyperlink r:id="rId8" w:history="1">
        <w:r w:rsidR="00BA1508" w:rsidRPr="00BB1C6C">
          <w:rPr>
            <w:rStyle w:val="Hyperlink"/>
            <w:rFonts w:ascii="Arial" w:hAnsi="Arial"/>
            <w:sz w:val="22"/>
          </w:rPr>
          <w:t>www.saferoutestoschool.ca/fr/</w:t>
        </w:r>
      </w:hyperlink>
      <w:r w:rsidR="00BA1508">
        <w:rPr>
          <w:rStyle w:val="Hyperlink"/>
          <w:rFonts w:ascii="Arial" w:hAnsi="Arial"/>
          <w:sz w:val="22"/>
        </w:rPr>
        <w:t>.</w:t>
      </w:r>
    </w:p>
    <w:p w14:paraId="1001B15F" w14:textId="118CF55F" w:rsidR="006C77FF" w:rsidRPr="0098192A" w:rsidRDefault="006C77FF" w:rsidP="00FB2E27">
      <w:pPr>
        <w:rPr>
          <w:rFonts w:ascii="Arial" w:hAnsi="Arial" w:cs="Arial"/>
          <w:sz w:val="22"/>
          <w:szCs w:val="22"/>
        </w:rPr>
      </w:pPr>
    </w:p>
    <w:p w14:paraId="2BFE45C1" w14:textId="77777777" w:rsidR="0098192A" w:rsidRPr="0098192A" w:rsidRDefault="0098192A" w:rsidP="0098192A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4C6D873" w14:textId="77777777" w:rsidR="0098192A" w:rsidRPr="0098192A" w:rsidRDefault="0098192A" w:rsidP="0098192A">
      <w:pPr>
        <w:rPr>
          <w:rFonts w:ascii="Arial" w:hAnsi="Arial" w:cs="Arial"/>
          <w:b/>
          <w:sz w:val="22"/>
          <w:szCs w:val="22"/>
        </w:rPr>
      </w:pPr>
    </w:p>
    <w:p w14:paraId="62388F7D" w14:textId="2C84A87C" w:rsidR="00B60D07" w:rsidRDefault="000E6C18" w:rsidP="00B60D0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Jouer dehors</w:t>
      </w:r>
    </w:p>
    <w:p w14:paraId="476944E4" w14:textId="77777777" w:rsidR="000E6C18" w:rsidRPr="00AD6543" w:rsidRDefault="000E6C18" w:rsidP="00B60D07">
      <w:pPr>
        <w:rPr>
          <w:rFonts w:ascii="Arial" w:hAnsi="Arial" w:cs="Arial"/>
          <w:b/>
          <w:sz w:val="22"/>
          <w:szCs w:val="22"/>
        </w:rPr>
      </w:pPr>
    </w:p>
    <w:p w14:paraId="4FB539B9" w14:textId="37C837A9" w:rsidR="00CA74CA" w:rsidRDefault="00B60D07" w:rsidP="00B60D0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En plus d</w:t>
      </w:r>
      <w:r w:rsidR="00194CF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aider les enfants à intégrer </w:t>
      </w:r>
      <w:r w:rsidR="006C498D">
        <w:rPr>
          <w:rFonts w:ascii="Arial" w:hAnsi="Arial"/>
          <w:sz w:val="22"/>
        </w:rPr>
        <w:t xml:space="preserve">dans leur routine </w:t>
      </w:r>
      <w:r>
        <w:rPr>
          <w:rFonts w:ascii="Arial" w:hAnsi="Arial"/>
          <w:sz w:val="22"/>
        </w:rPr>
        <w:t>les 60 minutes d</w:t>
      </w:r>
      <w:r w:rsidR="00194CF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activité physique dont ils ont besoin chaque jour, </w:t>
      </w:r>
      <w:r w:rsidR="006C498D">
        <w:rPr>
          <w:rFonts w:ascii="Arial" w:hAnsi="Arial"/>
          <w:sz w:val="22"/>
        </w:rPr>
        <w:t xml:space="preserve">l’activité physique contribue aussi </w:t>
      </w:r>
      <w:r w:rsidR="00454DDB">
        <w:rPr>
          <w:rFonts w:ascii="Arial" w:hAnsi="Arial"/>
          <w:sz w:val="22"/>
        </w:rPr>
        <w:t xml:space="preserve">de bien des façons </w:t>
      </w:r>
      <w:r w:rsidR="006C498D">
        <w:rPr>
          <w:rFonts w:ascii="Arial" w:hAnsi="Arial"/>
          <w:sz w:val="22"/>
        </w:rPr>
        <w:t xml:space="preserve">à </w:t>
      </w:r>
      <w:r>
        <w:rPr>
          <w:rFonts w:ascii="Arial" w:hAnsi="Arial"/>
          <w:sz w:val="22"/>
        </w:rPr>
        <w:t>leur développement</w:t>
      </w:r>
      <w:r w:rsidR="00454DD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– surtout lorsque la période de jeu se </w:t>
      </w:r>
      <w:r w:rsidR="006C498D">
        <w:rPr>
          <w:rFonts w:ascii="Arial" w:hAnsi="Arial"/>
          <w:sz w:val="22"/>
        </w:rPr>
        <w:t>déroule</w:t>
      </w:r>
      <w:r>
        <w:rPr>
          <w:rFonts w:ascii="Arial" w:hAnsi="Arial"/>
          <w:sz w:val="22"/>
        </w:rPr>
        <w:t xml:space="preserve"> à l</w:t>
      </w:r>
      <w:r w:rsidR="00194CF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extérieur</w:t>
      </w:r>
      <w:r w:rsidR="006C498D">
        <w:rPr>
          <w:rFonts w:ascii="Arial" w:hAnsi="Arial"/>
          <w:sz w:val="22"/>
        </w:rPr>
        <w:t xml:space="preserve"> et qu’elle</w:t>
      </w:r>
      <w:r>
        <w:rPr>
          <w:rFonts w:ascii="Arial" w:hAnsi="Arial"/>
          <w:sz w:val="22"/>
        </w:rPr>
        <w:t xml:space="preserve"> est autonome et amusante. Cela permet aux enfants de </w:t>
      </w:r>
      <w:r w:rsidR="005034E8">
        <w:rPr>
          <w:rFonts w:ascii="Arial" w:hAnsi="Arial"/>
          <w:sz w:val="22"/>
        </w:rPr>
        <w:t>découvrir</w:t>
      </w:r>
      <w:r>
        <w:rPr>
          <w:rFonts w:ascii="Arial" w:hAnsi="Arial"/>
          <w:sz w:val="22"/>
        </w:rPr>
        <w:t xml:space="preserve"> </w:t>
      </w:r>
      <w:r w:rsidR="006C498D">
        <w:rPr>
          <w:rFonts w:ascii="Arial" w:hAnsi="Arial"/>
          <w:sz w:val="22"/>
        </w:rPr>
        <w:t>leurs</w:t>
      </w:r>
      <w:r>
        <w:rPr>
          <w:rFonts w:ascii="Arial" w:hAnsi="Arial"/>
          <w:sz w:val="22"/>
        </w:rPr>
        <w:t xml:space="preserve"> limites</w:t>
      </w:r>
      <w:r w:rsidR="00454DDB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de régler des problèmes, de développer des aptitudes sociales</w:t>
      </w:r>
      <w:r w:rsidR="00454DDB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de résoudre des conflits </w:t>
      </w:r>
      <w:r w:rsidR="00454DDB">
        <w:rPr>
          <w:rFonts w:ascii="Arial" w:hAnsi="Arial"/>
          <w:sz w:val="22"/>
        </w:rPr>
        <w:t>et</w:t>
      </w:r>
      <w:r>
        <w:rPr>
          <w:rFonts w:ascii="Arial" w:hAnsi="Arial"/>
          <w:sz w:val="22"/>
        </w:rPr>
        <w:t xml:space="preserve"> d</w:t>
      </w:r>
      <w:r w:rsidR="00194CF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apprendre à contrôler leurs émotions et leur comportement.   </w:t>
      </w:r>
    </w:p>
    <w:p w14:paraId="64649865" w14:textId="77777777" w:rsidR="00CA74CA" w:rsidRDefault="00CA74CA" w:rsidP="00B60D07">
      <w:pPr>
        <w:rPr>
          <w:rFonts w:ascii="Arial" w:hAnsi="Arial" w:cs="Arial"/>
          <w:sz w:val="22"/>
          <w:szCs w:val="22"/>
        </w:rPr>
      </w:pPr>
    </w:p>
    <w:p w14:paraId="37DF42F5" w14:textId="2898BEBB" w:rsidR="0098192A" w:rsidRPr="00F5182C" w:rsidRDefault="006C498D" w:rsidP="00F5182C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L’activité physique</w:t>
      </w:r>
      <w:r w:rsidR="00B60D07">
        <w:rPr>
          <w:rFonts w:ascii="Arial" w:hAnsi="Arial"/>
          <w:sz w:val="22"/>
        </w:rPr>
        <w:t xml:space="preserve"> dans la nature </w:t>
      </w:r>
      <w:r>
        <w:rPr>
          <w:rFonts w:ascii="Arial" w:hAnsi="Arial"/>
          <w:sz w:val="22"/>
        </w:rPr>
        <w:t>au grand air</w:t>
      </w:r>
      <w:r w:rsidR="00B60D07">
        <w:rPr>
          <w:rFonts w:ascii="Arial" w:hAnsi="Arial"/>
          <w:sz w:val="22"/>
        </w:rPr>
        <w:t xml:space="preserve"> contribue également à améliorer l</w:t>
      </w:r>
      <w:r w:rsidR="00194CF8">
        <w:rPr>
          <w:rFonts w:ascii="Arial" w:hAnsi="Arial"/>
          <w:sz w:val="22"/>
        </w:rPr>
        <w:t>’</w:t>
      </w:r>
      <w:r w:rsidR="00B60D07">
        <w:rPr>
          <w:rFonts w:ascii="Arial" w:hAnsi="Arial"/>
          <w:sz w:val="22"/>
        </w:rPr>
        <w:t xml:space="preserve">humeur et à réduire le stress. Encouragez vos enfants à jouer dehors avec des amis dans le quartier et au parc aussi souvent que possible. </w:t>
      </w:r>
    </w:p>
    <w:p w14:paraId="440CBAC0" w14:textId="77777777" w:rsidR="00160B83" w:rsidRPr="0098192A" w:rsidRDefault="00160B83" w:rsidP="0098192A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76526CD" w14:textId="77777777" w:rsidR="0098192A" w:rsidRDefault="0098192A" w:rsidP="0098192A">
      <w:pPr>
        <w:rPr>
          <w:rFonts w:ascii="Arial" w:hAnsi="Arial" w:cs="Arial"/>
          <w:b/>
          <w:sz w:val="22"/>
          <w:szCs w:val="22"/>
        </w:rPr>
      </w:pPr>
    </w:p>
    <w:p w14:paraId="3E8E5227" w14:textId="1A8B0007" w:rsidR="0098192A" w:rsidRPr="0098192A" w:rsidRDefault="0098192A" w:rsidP="009819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Octobre est le Mois international J</w:t>
      </w:r>
      <w:r w:rsidR="00194CF8">
        <w:rPr>
          <w:rFonts w:ascii="Arial" w:hAnsi="Arial"/>
          <w:b/>
          <w:sz w:val="22"/>
        </w:rPr>
        <w:t>’</w:t>
      </w:r>
      <w:r>
        <w:rPr>
          <w:rFonts w:ascii="Arial" w:hAnsi="Arial"/>
          <w:b/>
          <w:sz w:val="22"/>
        </w:rPr>
        <w:t xml:space="preserve">marche pour aller à l’école </w:t>
      </w:r>
    </w:p>
    <w:p w14:paraId="74F2672D" w14:textId="77777777" w:rsidR="0098192A" w:rsidRPr="0098192A" w:rsidRDefault="0098192A" w:rsidP="0098192A">
      <w:pPr>
        <w:rPr>
          <w:rFonts w:ascii="Arial" w:hAnsi="Arial" w:cs="Arial"/>
          <w:b/>
          <w:sz w:val="22"/>
          <w:szCs w:val="22"/>
        </w:rPr>
      </w:pPr>
    </w:p>
    <w:p w14:paraId="34A1ED92" w14:textId="77777777" w:rsidR="00CA74CA" w:rsidRDefault="0098192A" w:rsidP="0098192A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Prenez part aux festivités et participez à cet événement mondial! </w:t>
      </w:r>
    </w:p>
    <w:p w14:paraId="126D0E5B" w14:textId="031AC7AF" w:rsidR="0098192A" w:rsidRPr="0098192A" w:rsidRDefault="0098192A" w:rsidP="0098192A">
      <w:pPr>
        <w:rPr>
          <w:rFonts w:ascii="Arial" w:hAnsi="Arial" w:cs="Arial"/>
          <w:sz w:val="22"/>
          <w:szCs w:val="22"/>
        </w:rPr>
      </w:pPr>
    </w:p>
    <w:p w14:paraId="7CCC66D6" w14:textId="326F1202" w:rsidR="0098192A" w:rsidRPr="0098192A" w:rsidRDefault="0008720A" w:rsidP="0098192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Encouragez vos enfants à se déplacer à pied ou à vélo entre l</w:t>
      </w:r>
      <w:r w:rsidR="00194CF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école et la maison si vous habitez à proximité</w:t>
      </w:r>
      <w:r w:rsidR="006C498D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et </w:t>
      </w:r>
      <w:r w:rsidR="006C498D">
        <w:rPr>
          <w:rFonts w:ascii="Arial" w:hAnsi="Arial"/>
          <w:sz w:val="22"/>
        </w:rPr>
        <w:t xml:space="preserve">à </w:t>
      </w:r>
      <w:r>
        <w:rPr>
          <w:rFonts w:ascii="Arial" w:hAnsi="Arial"/>
          <w:sz w:val="22"/>
        </w:rPr>
        <w:t>organise</w:t>
      </w:r>
      <w:r w:rsidR="006C498D"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 xml:space="preserve"> un groupe pour rendre le trajet plus agréable. </w:t>
      </w:r>
    </w:p>
    <w:p w14:paraId="48921F45" w14:textId="7F4AE086" w:rsidR="0098192A" w:rsidRPr="0098192A" w:rsidRDefault="0098192A" w:rsidP="0098192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Si vous conduisez habituellement vos enfants à l</w:t>
      </w:r>
      <w:r w:rsidR="00194CF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école, demandez-leur de faire une partie du trajet à pied. </w:t>
      </w:r>
    </w:p>
    <w:p w14:paraId="778F246A" w14:textId="5C69CC20" w:rsidR="004300B3" w:rsidRDefault="0098192A" w:rsidP="005310F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Si vos enfants prennent l</w:t>
      </w:r>
      <w:r w:rsidR="00194CF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autobus, la marche entre l</w:t>
      </w:r>
      <w:r w:rsidR="00194CF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arrêt d</w:t>
      </w:r>
      <w:r w:rsidR="00194CF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autobus et la maison est une excellente façon d</w:t>
      </w:r>
      <w:r w:rsidR="00194CF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ajouter quelques minutes d</w:t>
      </w:r>
      <w:r w:rsidR="00194CF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activité physique chaque jour.  </w:t>
      </w:r>
    </w:p>
    <w:p w14:paraId="613F529B" w14:textId="77777777" w:rsidR="0098192A" w:rsidRPr="004300B3" w:rsidRDefault="0098192A" w:rsidP="00AD6543">
      <w:pPr>
        <w:pStyle w:val="ListParagraph"/>
        <w:rPr>
          <w:rFonts w:ascii="Arial" w:hAnsi="Arial" w:cs="Arial"/>
          <w:sz w:val="22"/>
          <w:szCs w:val="22"/>
        </w:rPr>
      </w:pPr>
    </w:p>
    <w:p w14:paraId="5550ED48" w14:textId="5824B2D1" w:rsidR="0098192A" w:rsidRPr="0098192A" w:rsidRDefault="0098192A" w:rsidP="0098192A">
      <w:p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/>
          <w:sz w:val="22"/>
        </w:rPr>
        <w:t>La marche et le vélo permettent aux enfants de profiter du plein air et d</w:t>
      </w:r>
      <w:r w:rsidR="00194CF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intégrer les 60 minutes d</w:t>
      </w:r>
      <w:r w:rsidR="00194CF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activité physique </w:t>
      </w:r>
      <w:r w:rsidR="006C498D">
        <w:rPr>
          <w:rFonts w:ascii="Arial" w:hAnsi="Arial"/>
          <w:sz w:val="22"/>
        </w:rPr>
        <w:t xml:space="preserve">quotidienne </w:t>
      </w:r>
      <w:r>
        <w:rPr>
          <w:rFonts w:ascii="Arial" w:hAnsi="Arial"/>
          <w:sz w:val="22"/>
        </w:rPr>
        <w:t>recommandées. Apprenez-en davantage en cliquant sur</w:t>
      </w:r>
      <w:r>
        <w:rPr>
          <w:rStyle w:val="Hyperlink"/>
          <w:rFonts w:ascii="Arial" w:hAnsi="Arial"/>
          <w:sz w:val="22"/>
        </w:rPr>
        <w:t xml:space="preserve"> </w:t>
      </w:r>
      <w:hyperlink r:id="rId9" w:history="1">
        <w:r w:rsidR="00BB1C6C" w:rsidRPr="00BB1C6C">
          <w:rPr>
            <w:rStyle w:val="Hyperlink"/>
            <w:rFonts w:ascii="Arial" w:hAnsi="Arial"/>
            <w:sz w:val="22"/>
          </w:rPr>
          <w:t>www.saferoutestoschool.ca/fr/</w:t>
        </w:r>
      </w:hyperlink>
    </w:p>
    <w:p w14:paraId="1CABCF5B" w14:textId="77777777" w:rsidR="0098192A" w:rsidRPr="0098192A" w:rsidRDefault="0098192A" w:rsidP="0098192A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6EAC521" w14:textId="77777777" w:rsidR="00CA74CA" w:rsidRDefault="00CA74CA" w:rsidP="00267A5F">
      <w:pPr>
        <w:rPr>
          <w:rFonts w:ascii="Arial" w:hAnsi="Arial" w:cs="Arial"/>
          <w:b/>
          <w:sz w:val="22"/>
          <w:szCs w:val="22"/>
        </w:rPr>
      </w:pPr>
    </w:p>
    <w:p w14:paraId="5DB3BF95" w14:textId="77777777" w:rsidR="00194CF8" w:rsidRDefault="00194CF8" w:rsidP="00267A5F">
      <w:pPr>
        <w:rPr>
          <w:rFonts w:ascii="Arial" w:hAnsi="Arial"/>
          <w:b/>
          <w:sz w:val="22"/>
        </w:rPr>
      </w:pPr>
    </w:p>
    <w:p w14:paraId="52816BE5" w14:textId="51845B6A" w:rsidR="008F24AA" w:rsidRDefault="008F24AA" w:rsidP="00267A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Éteindre les écrans</w:t>
      </w:r>
    </w:p>
    <w:p w14:paraId="27997914" w14:textId="58A64A23" w:rsidR="00CA74CA" w:rsidRDefault="0098192A" w:rsidP="009819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/>
          <w:sz w:val="22"/>
        </w:rPr>
        <w:t>Le temps passé devant un écran (téléviseur, en ligne ou jeu vidéo) devrait être limité à un maximum de deux heures par jour. Le fait d</w:t>
      </w:r>
      <w:r w:rsidR="00194CF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éteindre les écrans encourage les enfants à bouger, </w:t>
      </w:r>
      <w:r w:rsidR="005034E8">
        <w:rPr>
          <w:rFonts w:ascii="Arial" w:hAnsi="Arial"/>
          <w:sz w:val="22"/>
        </w:rPr>
        <w:t>ce qui contribue</w:t>
      </w:r>
      <w:r>
        <w:rPr>
          <w:rFonts w:ascii="Arial" w:hAnsi="Arial"/>
          <w:sz w:val="22"/>
        </w:rPr>
        <w:t xml:space="preserve"> au maintien de leur santé physique et mentale.  </w:t>
      </w:r>
    </w:p>
    <w:p w14:paraId="45C6B1EE" w14:textId="77777777" w:rsidR="00CA74CA" w:rsidRPr="0098192A" w:rsidRDefault="00CA74CA" w:rsidP="0098192A">
      <w:pPr>
        <w:rPr>
          <w:rFonts w:ascii="Arial" w:hAnsi="Arial" w:cs="Arial"/>
          <w:sz w:val="22"/>
          <w:szCs w:val="22"/>
        </w:rPr>
      </w:pPr>
    </w:p>
    <w:p w14:paraId="05553929" w14:textId="783D5644" w:rsidR="00267A5F" w:rsidRPr="00267A5F" w:rsidRDefault="00267A5F" w:rsidP="00267A5F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Soyez actif en famille; les enfants apprennent en vous </w:t>
      </w:r>
      <w:r w:rsidR="006C498D">
        <w:rPr>
          <w:rFonts w:ascii="Arial" w:hAnsi="Arial"/>
          <w:sz w:val="22"/>
        </w:rPr>
        <w:t>observant</w:t>
      </w:r>
      <w:r>
        <w:rPr>
          <w:rFonts w:ascii="Arial" w:hAnsi="Arial"/>
          <w:sz w:val="22"/>
        </w:rPr>
        <w:t>! Donnez l</w:t>
      </w:r>
      <w:r w:rsidR="00194CF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exemple en intégrant l</w:t>
      </w:r>
      <w:r w:rsidR="00194CF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activité physique à votre routine quotidienne. </w:t>
      </w:r>
    </w:p>
    <w:p w14:paraId="5FD9E8FB" w14:textId="2BC40644" w:rsidR="0098192A" w:rsidRPr="0098192A" w:rsidRDefault="0098192A" w:rsidP="0098192A">
      <w:pPr>
        <w:rPr>
          <w:rFonts w:ascii="Arial" w:hAnsi="Arial" w:cs="Arial"/>
          <w:sz w:val="22"/>
          <w:szCs w:val="22"/>
        </w:rPr>
      </w:pPr>
    </w:p>
    <w:p w14:paraId="45CBC368" w14:textId="17E34DBA" w:rsidR="0098192A" w:rsidRPr="0098192A" w:rsidRDefault="0098192A" w:rsidP="0098192A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Pour obtenir des conseils sur l</w:t>
      </w:r>
      <w:r w:rsidR="00194CF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activité physique en famille, appelez </w:t>
      </w:r>
      <w:r>
        <w:rPr>
          <w:rFonts w:ascii="Arial" w:hAnsi="Arial"/>
          <w:i/>
          <w:sz w:val="22"/>
        </w:rPr>
        <w:t xml:space="preserve">Connexion </w:t>
      </w:r>
      <w:r w:rsidR="00B67ADD">
        <w:rPr>
          <w:rFonts w:ascii="Arial" w:hAnsi="Arial"/>
          <w:i/>
          <w:sz w:val="22"/>
        </w:rPr>
        <w:t>s</w:t>
      </w:r>
      <w:r>
        <w:rPr>
          <w:rFonts w:ascii="Arial" w:hAnsi="Arial"/>
          <w:i/>
          <w:sz w:val="22"/>
        </w:rPr>
        <w:t>anté</w:t>
      </w:r>
      <w:r>
        <w:rPr>
          <w:rFonts w:ascii="Arial" w:hAnsi="Arial"/>
          <w:sz w:val="22"/>
        </w:rPr>
        <w:t xml:space="preserve"> au 705</w:t>
      </w:r>
      <w:r w:rsidR="004D2214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>721-7520 ou 1</w:t>
      </w:r>
      <w:r w:rsidR="004D2214">
        <w:rPr>
          <w:rFonts w:ascii="Arial" w:hAnsi="Arial"/>
          <w:sz w:val="22"/>
        </w:rPr>
        <w:t>-877-</w:t>
      </w:r>
      <w:r>
        <w:rPr>
          <w:rFonts w:ascii="Arial" w:hAnsi="Arial"/>
          <w:sz w:val="22"/>
        </w:rPr>
        <w:t xml:space="preserve">721-7520 pour parler avec un membre du personnel infirmier </w:t>
      </w:r>
      <w:r w:rsidR="005034E8">
        <w:rPr>
          <w:rFonts w:ascii="Arial" w:hAnsi="Arial"/>
          <w:sz w:val="22"/>
        </w:rPr>
        <w:t>de la</w:t>
      </w:r>
      <w:r>
        <w:rPr>
          <w:rFonts w:ascii="Arial" w:hAnsi="Arial"/>
          <w:sz w:val="22"/>
        </w:rPr>
        <w:t xml:space="preserve"> santé publique.</w:t>
      </w:r>
      <w:r w:rsidR="00BB1C6C">
        <w:rPr>
          <w:rFonts w:ascii="Arial" w:hAnsi="Arial"/>
          <w:sz w:val="22"/>
        </w:rPr>
        <w:t xml:space="preserve"> </w:t>
      </w:r>
      <w:r w:rsidR="00BB1C6C" w:rsidRPr="009C1D65">
        <w:rPr>
          <w:rFonts w:ascii="Arial" w:hAnsi="Arial" w:cs="Arial"/>
          <w:sz w:val="22"/>
          <w:szCs w:val="22"/>
        </w:rPr>
        <w:t>Les services téléphoniques sont offerts en français sur demande.</w:t>
      </w:r>
    </w:p>
    <w:p w14:paraId="35144340" w14:textId="77777777" w:rsidR="0098192A" w:rsidRPr="0098192A" w:rsidRDefault="0098192A" w:rsidP="00FB2E27">
      <w:pPr>
        <w:rPr>
          <w:rFonts w:ascii="Arial" w:hAnsi="Arial" w:cs="Arial"/>
          <w:sz w:val="22"/>
          <w:szCs w:val="22"/>
        </w:rPr>
      </w:pPr>
    </w:p>
    <w:sectPr w:rsidR="0098192A" w:rsidRPr="009819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5ADE2" w14:textId="77777777" w:rsidR="001367CC" w:rsidRDefault="001367CC" w:rsidP="00194CF8">
      <w:r>
        <w:separator/>
      </w:r>
    </w:p>
  </w:endnote>
  <w:endnote w:type="continuationSeparator" w:id="0">
    <w:p w14:paraId="781D2647" w14:textId="77777777" w:rsidR="001367CC" w:rsidRDefault="001367CC" w:rsidP="0019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1D764" w14:textId="77777777" w:rsidR="00194CF8" w:rsidRDefault="00194C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A7937" w14:textId="77777777" w:rsidR="00194CF8" w:rsidRDefault="00194C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37F5E" w14:textId="77777777" w:rsidR="00194CF8" w:rsidRDefault="00194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2D4F1" w14:textId="77777777" w:rsidR="001367CC" w:rsidRDefault="001367CC" w:rsidP="00194CF8">
      <w:r>
        <w:separator/>
      </w:r>
    </w:p>
  </w:footnote>
  <w:footnote w:type="continuationSeparator" w:id="0">
    <w:p w14:paraId="1BB0370E" w14:textId="77777777" w:rsidR="001367CC" w:rsidRDefault="001367CC" w:rsidP="00194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AFA56" w14:textId="77777777" w:rsidR="00194CF8" w:rsidRDefault="00194C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36E1D" w14:textId="77777777" w:rsidR="00194CF8" w:rsidRDefault="00194C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DCB65" w14:textId="77777777" w:rsidR="00194CF8" w:rsidRDefault="00194C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8C8"/>
    <w:multiLevelType w:val="hybridMultilevel"/>
    <w:tmpl w:val="D4A8BEEE"/>
    <w:lvl w:ilvl="0" w:tplc="42A66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51A57"/>
    <w:multiLevelType w:val="hybridMultilevel"/>
    <w:tmpl w:val="6240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02237"/>
    <w:multiLevelType w:val="hybridMultilevel"/>
    <w:tmpl w:val="D8107B7C"/>
    <w:lvl w:ilvl="0" w:tplc="0E0A09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27"/>
    <w:rsid w:val="00035947"/>
    <w:rsid w:val="00056DC4"/>
    <w:rsid w:val="00061C52"/>
    <w:rsid w:val="000768CC"/>
    <w:rsid w:val="0008417F"/>
    <w:rsid w:val="0008720A"/>
    <w:rsid w:val="000E6C18"/>
    <w:rsid w:val="00100216"/>
    <w:rsid w:val="001367CC"/>
    <w:rsid w:val="00160B83"/>
    <w:rsid w:val="001675E6"/>
    <w:rsid w:val="00194CF8"/>
    <w:rsid w:val="001A357C"/>
    <w:rsid w:val="001A73AA"/>
    <w:rsid w:val="00267A5F"/>
    <w:rsid w:val="002C02B6"/>
    <w:rsid w:val="002F5CE6"/>
    <w:rsid w:val="003241A9"/>
    <w:rsid w:val="00364596"/>
    <w:rsid w:val="003A20A6"/>
    <w:rsid w:val="00404FB8"/>
    <w:rsid w:val="004300B3"/>
    <w:rsid w:val="00454DDB"/>
    <w:rsid w:val="004D2214"/>
    <w:rsid w:val="004F1A46"/>
    <w:rsid w:val="005034E8"/>
    <w:rsid w:val="005310F9"/>
    <w:rsid w:val="005E66F2"/>
    <w:rsid w:val="00613837"/>
    <w:rsid w:val="00614F83"/>
    <w:rsid w:val="00683BBD"/>
    <w:rsid w:val="006C00B7"/>
    <w:rsid w:val="006C498D"/>
    <w:rsid w:val="006C77FF"/>
    <w:rsid w:val="007221BD"/>
    <w:rsid w:val="007E2FFC"/>
    <w:rsid w:val="00896F91"/>
    <w:rsid w:val="008B5D37"/>
    <w:rsid w:val="008D4F47"/>
    <w:rsid w:val="008D6061"/>
    <w:rsid w:val="008F24AA"/>
    <w:rsid w:val="00902EEE"/>
    <w:rsid w:val="00905ED8"/>
    <w:rsid w:val="00973A28"/>
    <w:rsid w:val="0098192A"/>
    <w:rsid w:val="00982A66"/>
    <w:rsid w:val="009F0D72"/>
    <w:rsid w:val="00A522C1"/>
    <w:rsid w:val="00A615AD"/>
    <w:rsid w:val="00A75268"/>
    <w:rsid w:val="00AD6543"/>
    <w:rsid w:val="00AE6FED"/>
    <w:rsid w:val="00B17C5B"/>
    <w:rsid w:val="00B60D07"/>
    <w:rsid w:val="00B67ADD"/>
    <w:rsid w:val="00BA1508"/>
    <w:rsid w:val="00BA7EA5"/>
    <w:rsid w:val="00BB1C6C"/>
    <w:rsid w:val="00C2346C"/>
    <w:rsid w:val="00C36435"/>
    <w:rsid w:val="00C4512E"/>
    <w:rsid w:val="00CA74CA"/>
    <w:rsid w:val="00CB7778"/>
    <w:rsid w:val="00CD1092"/>
    <w:rsid w:val="00CD5FC8"/>
    <w:rsid w:val="00CE0DCA"/>
    <w:rsid w:val="00D03718"/>
    <w:rsid w:val="00D809BD"/>
    <w:rsid w:val="00D82B13"/>
    <w:rsid w:val="00EC268D"/>
    <w:rsid w:val="00EF79DB"/>
    <w:rsid w:val="00F5182C"/>
    <w:rsid w:val="00F65BAD"/>
    <w:rsid w:val="00F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B331A"/>
  <w15:docId w15:val="{EC85EAB2-2503-4838-B7C5-C162C458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2E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0B7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6C00B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A20A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4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F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F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E2F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C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C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4C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C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routestoschool.ca/f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feroutestoschool.ca/fr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FB3D4-E872-4A10-8DDB-B92CB94F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Simcoe Muskoka District Health Unit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Heathwood, Leigh</dc:creator>
  <cp:lastModifiedBy>Heathwood, Leigh</cp:lastModifiedBy>
  <cp:revision>2</cp:revision>
  <cp:lastPrinted>2017-02-26T15:28:00Z</cp:lastPrinted>
  <dcterms:created xsi:type="dcterms:W3CDTF">2017-07-12T18:24:00Z</dcterms:created>
  <dcterms:modified xsi:type="dcterms:W3CDTF">2017-07-12T18:24:00Z</dcterms:modified>
</cp:coreProperties>
</file>