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10" w:rsidRPr="005827F3" w:rsidRDefault="00010251" w:rsidP="00010251">
      <w:pPr>
        <w:jc w:val="center"/>
        <w:rPr>
          <w:b/>
        </w:rPr>
      </w:pPr>
      <w:r w:rsidRPr="005827F3">
        <w:rPr>
          <w:b/>
        </w:rPr>
        <w:t xml:space="preserve">How to Generate an Email Receipt for Client in </w:t>
      </w:r>
      <w:proofErr w:type="spellStart"/>
      <w:r w:rsidRPr="005827F3">
        <w:rPr>
          <w:b/>
        </w:rPr>
        <w:t>COVaxon</w:t>
      </w:r>
      <w:proofErr w:type="spellEnd"/>
    </w:p>
    <w:p w:rsidR="00010251" w:rsidRDefault="00010251" w:rsidP="00010251">
      <w:pPr>
        <w:pStyle w:val="ListParagraph"/>
        <w:numPr>
          <w:ilvl w:val="0"/>
          <w:numId w:val="1"/>
        </w:numPr>
      </w:pPr>
      <w:r>
        <w:t xml:space="preserve">Locate the client record in </w:t>
      </w:r>
      <w:proofErr w:type="spellStart"/>
      <w:r>
        <w:t>COVaxon</w:t>
      </w:r>
      <w:proofErr w:type="spellEnd"/>
    </w:p>
    <w:p w:rsidR="00010251" w:rsidRDefault="00010251" w:rsidP="00010251">
      <w:pPr>
        <w:pStyle w:val="ListParagraph"/>
        <w:numPr>
          <w:ilvl w:val="0"/>
          <w:numId w:val="1"/>
        </w:numPr>
      </w:pPr>
      <w:r>
        <w:t>On the right hand side click on the DA-#### (for the dose you want the receipt for) under the dose administration box.</w:t>
      </w:r>
    </w:p>
    <w:p w:rsidR="00010251" w:rsidRDefault="00010251" w:rsidP="00010251">
      <w:pPr>
        <w:ind w:left="360"/>
      </w:pPr>
      <w:r>
        <w:rPr>
          <w:noProof/>
          <w:lang w:eastAsia="en-CA"/>
        </w:rPr>
        <w:drawing>
          <wp:inline distT="0" distB="0" distL="0" distR="0" wp14:anchorId="3168C2E1" wp14:editId="1F8CD7CC">
            <wp:extent cx="1909904" cy="135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416" cy="136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251" w:rsidRDefault="00010251" w:rsidP="00010251">
      <w:pPr>
        <w:pStyle w:val="ListParagraph"/>
        <w:numPr>
          <w:ilvl w:val="0"/>
          <w:numId w:val="1"/>
        </w:numPr>
      </w:pPr>
      <w:r>
        <w:t xml:space="preserve">Once you select the DA-####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top right of the screen again you will see a Generate Receipt Button.  Click on it.</w:t>
      </w:r>
    </w:p>
    <w:p w:rsidR="00010251" w:rsidRDefault="00010251" w:rsidP="00010251">
      <w:pPr>
        <w:ind w:left="360"/>
      </w:pPr>
      <w:r>
        <w:rPr>
          <w:noProof/>
          <w:lang w:eastAsia="en-CA"/>
        </w:rPr>
        <w:drawing>
          <wp:inline distT="0" distB="0" distL="0" distR="0" wp14:anchorId="5DA86823" wp14:editId="1A1F52DA">
            <wp:extent cx="2202180" cy="829502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89" cy="8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51" w:rsidRPr="00010251" w:rsidRDefault="00010251" w:rsidP="00010251">
      <w:pPr>
        <w:pStyle w:val="ListParagraph"/>
        <w:numPr>
          <w:ilvl w:val="0"/>
          <w:numId w:val="1"/>
        </w:numPr>
      </w:pPr>
      <w:r>
        <w:t xml:space="preserve">Check the box beside </w:t>
      </w:r>
      <w:r w:rsidRPr="00010251">
        <w:rPr>
          <w:b/>
        </w:rPr>
        <w:t>Email receipt to patient</w:t>
      </w:r>
      <w:r>
        <w:t xml:space="preserve"> and click </w:t>
      </w:r>
      <w:proofErr w:type="gramStart"/>
      <w:r w:rsidRPr="00010251">
        <w:rPr>
          <w:b/>
        </w:rPr>
        <w:t>Next</w:t>
      </w:r>
      <w:proofErr w:type="gramEnd"/>
      <w:r>
        <w:rPr>
          <w:b/>
        </w:rPr>
        <w:t xml:space="preserve">.  </w:t>
      </w:r>
      <w:r>
        <w:t>This will automatically trigger the system to email the receipt to the email in the clients file.</w:t>
      </w:r>
    </w:p>
    <w:p w:rsidR="00010251" w:rsidRDefault="00010251" w:rsidP="00010251">
      <w:pPr>
        <w:ind w:left="360"/>
      </w:pPr>
      <w:r>
        <w:rPr>
          <w:noProof/>
          <w:lang w:eastAsia="en-CA"/>
        </w:rPr>
        <w:drawing>
          <wp:inline distT="0" distB="0" distL="0" distR="0" wp14:anchorId="146D1B9B" wp14:editId="6B7CD7E1">
            <wp:extent cx="3475789" cy="120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167" cy="121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51" w:rsidRDefault="00010251" w:rsidP="00010251">
      <w:pPr>
        <w:ind w:left="360"/>
      </w:pPr>
    </w:p>
    <w:p w:rsidR="00010251" w:rsidRDefault="00010251" w:rsidP="00010251">
      <w:pPr>
        <w:ind w:left="360"/>
      </w:pPr>
      <w:r>
        <w:t>Note: If you don’t see the email receipt option it means there is either:</w:t>
      </w:r>
    </w:p>
    <w:p w:rsidR="00010251" w:rsidRDefault="00010251" w:rsidP="00010251">
      <w:pPr>
        <w:pStyle w:val="ListParagraph"/>
        <w:numPr>
          <w:ilvl w:val="0"/>
          <w:numId w:val="3"/>
        </w:numPr>
      </w:pPr>
      <w:r>
        <w:t>No email in the clients profile or</w:t>
      </w:r>
    </w:p>
    <w:p w:rsidR="00010251" w:rsidRDefault="00010251" w:rsidP="00010251">
      <w:pPr>
        <w:pStyle w:val="ListParagraph"/>
        <w:numPr>
          <w:ilvl w:val="0"/>
          <w:numId w:val="3"/>
        </w:numPr>
      </w:pPr>
      <w:r>
        <w:t>Consent to send emails has not been selected.</w:t>
      </w:r>
    </w:p>
    <w:p w:rsidR="00010251" w:rsidRDefault="00010251" w:rsidP="00010251">
      <w:r>
        <w:t>In this situation you need to go back to the client’s profile (click on the client’s name which will bring you back to the client</w:t>
      </w:r>
      <w:r w:rsidR="005827F3">
        <w:t xml:space="preserve"> details page</w:t>
      </w:r>
      <w:r>
        <w:t>) and make the changes there.</w:t>
      </w:r>
    </w:p>
    <w:p w:rsidR="00010251" w:rsidRDefault="00010251" w:rsidP="00010251">
      <w:r>
        <w:rPr>
          <w:noProof/>
          <w:lang w:eastAsia="en-CA"/>
        </w:rPr>
        <w:drawing>
          <wp:inline distT="0" distB="0" distL="0" distR="0" wp14:anchorId="67228DB1" wp14:editId="4BCB70D8">
            <wp:extent cx="3924300" cy="1243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685" cy="12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51" w:rsidSect="0058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2CA"/>
    <w:multiLevelType w:val="hybridMultilevel"/>
    <w:tmpl w:val="7D721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182"/>
    <w:multiLevelType w:val="hybridMultilevel"/>
    <w:tmpl w:val="BC7C888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302F2"/>
    <w:multiLevelType w:val="hybridMultilevel"/>
    <w:tmpl w:val="79682A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1"/>
    <w:rsid w:val="00010251"/>
    <w:rsid w:val="00307810"/>
    <w:rsid w:val="005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C150F-F229-4F2E-A4E6-7333404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Savaglio, Julie</dc:creator>
  <cp:keywords/>
  <dc:description/>
  <cp:lastModifiedBy>Savaglio, Julie</cp:lastModifiedBy>
  <cp:revision>1</cp:revision>
  <dcterms:created xsi:type="dcterms:W3CDTF">2021-02-04T18:37:00Z</dcterms:created>
  <dcterms:modified xsi:type="dcterms:W3CDTF">2021-02-04T18:55:00Z</dcterms:modified>
</cp:coreProperties>
</file>