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EDCA0" w14:textId="77777777" w:rsidR="0012354E" w:rsidRDefault="003268C3" w:rsidP="00767E9E">
      <w:pPr>
        <w:ind w:left="-360" w:firstLine="450"/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3C2D0A60" wp14:editId="22BFE473">
            <wp:simplePos x="0" y="0"/>
            <wp:positionH relativeFrom="column">
              <wp:posOffset>-929640</wp:posOffset>
            </wp:positionH>
            <wp:positionV relativeFrom="paragraph">
              <wp:posOffset>-614045</wp:posOffset>
            </wp:positionV>
            <wp:extent cx="7953375" cy="9982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_english_20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3375" cy="998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8D028" w14:textId="5D13CC88" w:rsidR="006D3FF6" w:rsidRPr="00AC2B03" w:rsidRDefault="003B4A52" w:rsidP="00767E9E">
      <w:pPr>
        <w:ind w:left="90"/>
        <w:rPr>
          <w:sz w:val="20"/>
          <w:szCs w:val="20"/>
        </w:rPr>
      </w:pPr>
      <w:r w:rsidRPr="00AC2B03">
        <w:rPr>
          <w:rFonts w:cs="Arial"/>
          <w:sz w:val="20"/>
          <w:szCs w:val="20"/>
        </w:rPr>
        <w:t>August 29, 2018</w:t>
      </w:r>
    </w:p>
    <w:p w14:paraId="6276C663" w14:textId="162F1145" w:rsidR="00F86702" w:rsidRPr="00AC2B03" w:rsidRDefault="009A043D" w:rsidP="00767E9E">
      <w:pPr>
        <w:tabs>
          <w:tab w:val="left" w:pos="6345"/>
        </w:tabs>
        <w:spacing w:before="4" w:after="4"/>
        <w:ind w:left="-360"/>
        <w:rPr>
          <w:rFonts w:cs="Arial"/>
          <w:sz w:val="20"/>
          <w:szCs w:val="20"/>
        </w:rPr>
      </w:pPr>
      <w:r w:rsidRPr="00AC2B03">
        <w:rPr>
          <w:rFonts w:cs="Arial"/>
          <w:sz w:val="20"/>
          <w:szCs w:val="20"/>
        </w:rPr>
        <w:tab/>
      </w:r>
    </w:p>
    <w:p w14:paraId="35CB8902" w14:textId="77777777" w:rsidR="00A4499C" w:rsidRPr="00AC2B03" w:rsidRDefault="001F1D79" w:rsidP="00767E9E">
      <w:pPr>
        <w:spacing w:before="4" w:after="4"/>
        <w:ind w:left="90"/>
        <w:rPr>
          <w:rFonts w:cs="Arial"/>
          <w:sz w:val="20"/>
          <w:szCs w:val="20"/>
        </w:rPr>
      </w:pPr>
      <w:r w:rsidRPr="00AC2B03">
        <w:rPr>
          <w:rFonts w:cs="Arial"/>
          <w:sz w:val="20"/>
          <w:szCs w:val="20"/>
        </w:rPr>
        <w:t>Dear Personal Services Owner/Operator:</w:t>
      </w:r>
    </w:p>
    <w:p w14:paraId="5C53E20C" w14:textId="77777777" w:rsidR="0061221E" w:rsidRPr="00AC2B03" w:rsidRDefault="0061221E" w:rsidP="00767E9E">
      <w:pPr>
        <w:spacing w:before="4" w:after="4"/>
        <w:ind w:left="90"/>
        <w:rPr>
          <w:rFonts w:cs="Arial"/>
          <w:sz w:val="20"/>
          <w:szCs w:val="20"/>
        </w:rPr>
      </w:pPr>
    </w:p>
    <w:p w14:paraId="722ED059" w14:textId="77777777" w:rsidR="00F202FA" w:rsidRPr="00AC2B03" w:rsidRDefault="00F202FA" w:rsidP="00767E9E">
      <w:pPr>
        <w:ind w:left="90"/>
        <w:rPr>
          <w:rFonts w:cs="Arial"/>
          <w:b/>
          <w:color w:val="808080" w:themeColor="background1" w:themeShade="80"/>
          <w:sz w:val="20"/>
          <w:szCs w:val="20"/>
        </w:rPr>
      </w:pPr>
      <w:r w:rsidRPr="00AC2B03">
        <w:rPr>
          <w:rFonts w:cs="Arial"/>
          <w:b/>
          <w:sz w:val="20"/>
          <w:szCs w:val="20"/>
        </w:rPr>
        <w:t>RE:  New Legal Requirements for Personal Service Settings</w:t>
      </w:r>
    </w:p>
    <w:p w14:paraId="0E807C57" w14:textId="77777777" w:rsidR="00F202FA" w:rsidRPr="00AC2B03" w:rsidRDefault="00F202FA" w:rsidP="00767E9E">
      <w:pPr>
        <w:spacing w:before="4" w:after="4"/>
        <w:ind w:left="90"/>
        <w:rPr>
          <w:rFonts w:cs="Arial"/>
          <w:sz w:val="20"/>
          <w:szCs w:val="20"/>
        </w:rPr>
      </w:pPr>
    </w:p>
    <w:p w14:paraId="1CB1562E" w14:textId="12ABE1B5" w:rsidR="00DB3C9A" w:rsidRPr="00AC2B03" w:rsidRDefault="00CA32D5" w:rsidP="00767E9E">
      <w:pPr>
        <w:spacing w:before="4" w:after="4"/>
        <w:ind w:left="90"/>
        <w:rPr>
          <w:rFonts w:cs="Arial"/>
          <w:sz w:val="20"/>
          <w:szCs w:val="20"/>
        </w:rPr>
      </w:pPr>
      <w:r w:rsidRPr="00AC2B03">
        <w:rPr>
          <w:rFonts w:cs="Arial"/>
          <w:sz w:val="20"/>
          <w:szCs w:val="20"/>
        </w:rPr>
        <w:t>This letter is</w:t>
      </w:r>
      <w:r w:rsidR="009A043D" w:rsidRPr="00AC2B03">
        <w:rPr>
          <w:rFonts w:cs="Arial"/>
          <w:sz w:val="20"/>
          <w:szCs w:val="20"/>
        </w:rPr>
        <w:t xml:space="preserve"> to inform you of new legal requirements for personal service settings</w:t>
      </w:r>
      <w:r w:rsidR="00461512" w:rsidRPr="00AC2B03">
        <w:rPr>
          <w:rFonts w:cs="Arial"/>
          <w:sz w:val="20"/>
          <w:szCs w:val="20"/>
        </w:rPr>
        <w:t xml:space="preserve"> (PSS)</w:t>
      </w:r>
      <w:r w:rsidR="001D5DBA" w:rsidRPr="00AC2B03">
        <w:rPr>
          <w:rFonts w:cs="Arial"/>
          <w:sz w:val="20"/>
          <w:szCs w:val="20"/>
        </w:rPr>
        <w:t xml:space="preserve"> that came into effect July 1, 2018</w:t>
      </w:r>
      <w:r w:rsidR="009A043D" w:rsidRPr="00AC2B03">
        <w:rPr>
          <w:rFonts w:cs="Arial"/>
          <w:sz w:val="20"/>
          <w:szCs w:val="20"/>
        </w:rPr>
        <w:t xml:space="preserve">. The Province of Ontario </w:t>
      </w:r>
      <w:r w:rsidR="0045258C" w:rsidRPr="00AC2B03">
        <w:rPr>
          <w:rFonts w:cs="Arial"/>
          <w:sz w:val="20"/>
          <w:szCs w:val="20"/>
        </w:rPr>
        <w:t xml:space="preserve">recently </w:t>
      </w:r>
      <w:r w:rsidR="009A043D" w:rsidRPr="00AC2B03">
        <w:rPr>
          <w:rFonts w:cs="Arial"/>
          <w:sz w:val="20"/>
          <w:szCs w:val="20"/>
        </w:rPr>
        <w:t>released a new</w:t>
      </w:r>
      <w:r w:rsidR="0045258C" w:rsidRPr="00AC2B03">
        <w:rPr>
          <w:rFonts w:cs="Arial"/>
          <w:sz w:val="20"/>
          <w:szCs w:val="20"/>
        </w:rPr>
        <w:t xml:space="preserve"> regulation under the </w:t>
      </w:r>
      <w:r w:rsidR="00E66E35" w:rsidRPr="00AC2B03">
        <w:rPr>
          <w:rFonts w:cs="Arial"/>
          <w:i/>
          <w:sz w:val="20"/>
          <w:szCs w:val="20"/>
        </w:rPr>
        <w:t>Health Protection and Promotion Act</w:t>
      </w:r>
      <w:r w:rsidR="0045258C" w:rsidRPr="00AC2B03">
        <w:rPr>
          <w:rFonts w:cs="Arial"/>
          <w:i/>
          <w:sz w:val="20"/>
          <w:szCs w:val="20"/>
        </w:rPr>
        <w:t xml:space="preserve"> – </w:t>
      </w:r>
      <w:r w:rsidR="0045258C" w:rsidRPr="00AC2B03">
        <w:rPr>
          <w:rFonts w:cs="Arial"/>
          <w:sz w:val="20"/>
          <w:szCs w:val="20"/>
        </w:rPr>
        <w:t>the Personal Service Settings Regulation</w:t>
      </w:r>
      <w:r w:rsidR="009A043D" w:rsidRPr="00AC2B03">
        <w:rPr>
          <w:rFonts w:cs="Arial"/>
          <w:sz w:val="20"/>
          <w:szCs w:val="20"/>
        </w:rPr>
        <w:t xml:space="preserve">. </w:t>
      </w:r>
      <w:r w:rsidR="0045258C" w:rsidRPr="00AC2B03">
        <w:rPr>
          <w:rFonts w:cs="Arial"/>
          <w:sz w:val="20"/>
          <w:szCs w:val="20"/>
        </w:rPr>
        <w:t>This r</w:t>
      </w:r>
      <w:r w:rsidR="009A043D" w:rsidRPr="00AC2B03">
        <w:rPr>
          <w:rFonts w:cs="Arial"/>
          <w:sz w:val="20"/>
          <w:szCs w:val="20"/>
        </w:rPr>
        <w:t>egulation</w:t>
      </w:r>
      <w:r w:rsidR="0045258C" w:rsidRPr="00AC2B03">
        <w:rPr>
          <w:rFonts w:cs="Arial"/>
          <w:sz w:val="20"/>
          <w:szCs w:val="20"/>
        </w:rPr>
        <w:t xml:space="preserve"> </w:t>
      </w:r>
      <w:r w:rsidR="009A043D" w:rsidRPr="00AC2B03">
        <w:rPr>
          <w:rFonts w:cs="Arial"/>
          <w:sz w:val="20"/>
          <w:szCs w:val="20"/>
        </w:rPr>
        <w:t>applies to anyone providing personal services such as, but not limited to: hairstyl</w:t>
      </w:r>
      <w:r w:rsidR="0045258C" w:rsidRPr="00AC2B03">
        <w:rPr>
          <w:rFonts w:cs="Arial"/>
          <w:sz w:val="20"/>
          <w:szCs w:val="20"/>
        </w:rPr>
        <w:t>ing, barbering, tattooing, piercing, aesthetics, nails</w:t>
      </w:r>
      <w:r w:rsidR="009A043D" w:rsidRPr="00AC2B03">
        <w:rPr>
          <w:rFonts w:cs="Arial"/>
          <w:sz w:val="20"/>
          <w:szCs w:val="20"/>
        </w:rPr>
        <w:t xml:space="preserve"> and </w:t>
      </w:r>
      <w:r w:rsidR="0045258C" w:rsidRPr="00AC2B03">
        <w:rPr>
          <w:rFonts w:cs="Arial"/>
          <w:sz w:val="20"/>
          <w:szCs w:val="20"/>
        </w:rPr>
        <w:t>hair removal</w:t>
      </w:r>
      <w:r w:rsidR="009A043D" w:rsidRPr="00AC2B03">
        <w:rPr>
          <w:rFonts w:cs="Arial"/>
          <w:sz w:val="20"/>
          <w:szCs w:val="20"/>
        </w:rPr>
        <w:t xml:space="preserve">. </w:t>
      </w:r>
    </w:p>
    <w:p w14:paraId="1403A7A6" w14:textId="77777777" w:rsidR="0045258C" w:rsidRPr="00AC2B03" w:rsidRDefault="0045258C" w:rsidP="00767E9E">
      <w:pPr>
        <w:spacing w:before="4" w:after="4"/>
        <w:ind w:left="90"/>
        <w:rPr>
          <w:rFonts w:cs="Arial"/>
          <w:sz w:val="20"/>
          <w:szCs w:val="20"/>
        </w:rPr>
      </w:pPr>
    </w:p>
    <w:p w14:paraId="1F1FB351" w14:textId="2B6AA8D8" w:rsidR="00803858" w:rsidRPr="00AC2B03" w:rsidRDefault="0045258C" w:rsidP="00767E9E">
      <w:pPr>
        <w:spacing w:before="4" w:after="4"/>
        <w:ind w:left="90"/>
        <w:rPr>
          <w:rFonts w:cs="Arial"/>
          <w:sz w:val="20"/>
          <w:szCs w:val="20"/>
        </w:rPr>
      </w:pPr>
      <w:r w:rsidRPr="00AC2B03">
        <w:rPr>
          <w:sz w:val="20"/>
          <w:szCs w:val="20"/>
        </w:rPr>
        <w:t>There are new requirements under the regulation and it is your responsibility</w:t>
      </w:r>
      <w:r w:rsidR="001366FF" w:rsidRPr="00AC2B03">
        <w:rPr>
          <w:sz w:val="20"/>
          <w:szCs w:val="20"/>
        </w:rPr>
        <w:t xml:space="preserve"> </w:t>
      </w:r>
      <w:r w:rsidRPr="00AC2B03">
        <w:rPr>
          <w:sz w:val="20"/>
          <w:szCs w:val="20"/>
        </w:rPr>
        <w:t>to review the full document</w:t>
      </w:r>
      <w:r w:rsidR="00E779C1" w:rsidRPr="00AC2B03">
        <w:rPr>
          <w:sz w:val="20"/>
          <w:szCs w:val="20"/>
        </w:rPr>
        <w:t>,</w:t>
      </w:r>
      <w:r w:rsidR="005C5DBA" w:rsidRPr="00AC2B03">
        <w:rPr>
          <w:sz w:val="20"/>
          <w:szCs w:val="20"/>
        </w:rPr>
        <w:t xml:space="preserve"> which can be found at </w:t>
      </w:r>
      <w:hyperlink r:id="rId10" w:history="1">
        <w:r w:rsidR="005C5DBA" w:rsidRPr="00AC2B03">
          <w:rPr>
            <w:rStyle w:val="Hyperlink"/>
            <w:sz w:val="20"/>
            <w:szCs w:val="20"/>
          </w:rPr>
          <w:t>www.smdhu.org/pss</w:t>
        </w:r>
      </w:hyperlink>
      <w:r w:rsidR="005C5DBA" w:rsidRPr="00AC2B03">
        <w:rPr>
          <w:sz w:val="20"/>
          <w:szCs w:val="20"/>
        </w:rPr>
        <w:t xml:space="preserve">. </w:t>
      </w:r>
    </w:p>
    <w:p w14:paraId="0BC9F0B5" w14:textId="77777777" w:rsidR="001D5DBA" w:rsidRPr="00AC2B03" w:rsidRDefault="001D5DBA" w:rsidP="00767E9E">
      <w:pPr>
        <w:spacing w:before="4" w:after="4"/>
        <w:ind w:left="90"/>
        <w:rPr>
          <w:rFonts w:cs="Arial"/>
          <w:sz w:val="20"/>
          <w:szCs w:val="20"/>
        </w:rPr>
      </w:pPr>
    </w:p>
    <w:p w14:paraId="2CB3687C" w14:textId="1A33FD76" w:rsidR="0045258C" w:rsidRPr="00AC2B03" w:rsidRDefault="0045258C" w:rsidP="00767E9E">
      <w:pPr>
        <w:spacing w:before="4" w:after="4"/>
        <w:ind w:left="90"/>
        <w:rPr>
          <w:rFonts w:cs="Arial"/>
          <w:sz w:val="20"/>
          <w:szCs w:val="20"/>
        </w:rPr>
      </w:pPr>
      <w:r w:rsidRPr="00AC2B03">
        <w:rPr>
          <w:rFonts w:cs="Arial"/>
          <w:sz w:val="20"/>
          <w:szCs w:val="20"/>
        </w:rPr>
        <w:t xml:space="preserve">We have highlighted some of the </w:t>
      </w:r>
      <w:r w:rsidR="00C4510F" w:rsidRPr="00AC2B03">
        <w:rPr>
          <w:rFonts w:cs="Arial"/>
          <w:sz w:val="20"/>
          <w:szCs w:val="20"/>
        </w:rPr>
        <w:t>new requirements</w:t>
      </w:r>
      <w:r w:rsidRPr="00AC2B03">
        <w:rPr>
          <w:rFonts w:cs="Arial"/>
          <w:sz w:val="20"/>
          <w:szCs w:val="20"/>
        </w:rPr>
        <w:t xml:space="preserve"> below:</w:t>
      </w:r>
    </w:p>
    <w:p w14:paraId="7E27C893" w14:textId="77777777" w:rsidR="0045258C" w:rsidRPr="00AC2B03" w:rsidRDefault="0045258C" w:rsidP="00767E9E">
      <w:pPr>
        <w:spacing w:before="4" w:after="4"/>
        <w:ind w:left="90"/>
        <w:rPr>
          <w:rFonts w:cs="Arial"/>
          <w:b/>
          <w:sz w:val="20"/>
          <w:szCs w:val="20"/>
        </w:rPr>
      </w:pPr>
    </w:p>
    <w:p w14:paraId="4F813972" w14:textId="485935B2" w:rsidR="00C4510F" w:rsidRPr="00AC2B03" w:rsidRDefault="0045258C" w:rsidP="00767E9E">
      <w:pPr>
        <w:spacing w:before="4" w:after="4"/>
        <w:ind w:left="90"/>
        <w:rPr>
          <w:rFonts w:cs="Arial"/>
          <w:b/>
          <w:sz w:val="20"/>
          <w:szCs w:val="20"/>
        </w:rPr>
      </w:pPr>
      <w:r w:rsidRPr="00AC2B03">
        <w:rPr>
          <w:rFonts w:cs="Arial"/>
          <w:b/>
          <w:sz w:val="20"/>
          <w:szCs w:val="20"/>
        </w:rPr>
        <w:t>Notify the health unit:</w:t>
      </w:r>
      <w:r w:rsidR="001D5DBA" w:rsidRPr="00AC2B03">
        <w:rPr>
          <w:rFonts w:cs="Arial"/>
          <w:b/>
          <w:sz w:val="20"/>
          <w:szCs w:val="20"/>
        </w:rPr>
        <w:t xml:space="preserve"> </w:t>
      </w:r>
      <w:r w:rsidR="00C4510F" w:rsidRPr="00AC2B03">
        <w:rPr>
          <w:rFonts w:cs="Arial"/>
          <w:sz w:val="20"/>
          <w:szCs w:val="20"/>
        </w:rPr>
        <w:t xml:space="preserve">If you are currently in operation, you are required to </w:t>
      </w:r>
      <w:r w:rsidR="00C4510F" w:rsidRPr="00AC2B03">
        <w:rPr>
          <w:rFonts w:cs="Arial"/>
          <w:b/>
          <w:sz w:val="20"/>
          <w:szCs w:val="20"/>
        </w:rPr>
        <w:t>notify the health unit by October 31, 2018</w:t>
      </w:r>
      <w:r w:rsidR="00C4510F" w:rsidRPr="00AC2B03">
        <w:rPr>
          <w:rFonts w:cs="Arial"/>
          <w:sz w:val="20"/>
          <w:szCs w:val="20"/>
        </w:rPr>
        <w:t xml:space="preserve"> about your existing PSS</w:t>
      </w:r>
      <w:r w:rsidR="00E779C1" w:rsidRPr="00AC2B03">
        <w:rPr>
          <w:rFonts w:cs="Arial"/>
          <w:sz w:val="20"/>
          <w:szCs w:val="20"/>
        </w:rPr>
        <w:t xml:space="preserve">, </w:t>
      </w:r>
      <w:r w:rsidR="00C4510F" w:rsidRPr="00AC2B03">
        <w:rPr>
          <w:rFonts w:cs="Arial"/>
          <w:sz w:val="20"/>
          <w:szCs w:val="20"/>
        </w:rPr>
        <w:t xml:space="preserve">including the types of services being offered. You can complete the form online at: </w:t>
      </w:r>
      <w:hyperlink r:id="rId11" w:history="1">
        <w:r w:rsidR="00C4510F" w:rsidRPr="00AC2B03">
          <w:rPr>
            <w:rStyle w:val="Hyperlink"/>
            <w:rFonts w:cs="Arial"/>
            <w:sz w:val="20"/>
            <w:szCs w:val="20"/>
          </w:rPr>
          <w:t>www.smdhu.org/pss</w:t>
        </w:r>
      </w:hyperlink>
      <w:r w:rsidR="00C4510F" w:rsidRPr="00AC2B03">
        <w:rPr>
          <w:rFonts w:cs="Arial"/>
          <w:sz w:val="20"/>
          <w:szCs w:val="20"/>
        </w:rPr>
        <w:t xml:space="preserve"> or</w:t>
      </w:r>
      <w:r w:rsidR="001D5DBA" w:rsidRPr="00AC2B03">
        <w:rPr>
          <w:rFonts w:cs="Arial"/>
          <w:b/>
          <w:sz w:val="20"/>
          <w:szCs w:val="20"/>
        </w:rPr>
        <w:t xml:space="preserve"> </w:t>
      </w:r>
      <w:r w:rsidR="00C4510F" w:rsidRPr="00AC2B03">
        <w:rPr>
          <w:rFonts w:cs="Arial"/>
          <w:sz w:val="20"/>
          <w:szCs w:val="20"/>
        </w:rPr>
        <w:t>you can submit a completed form, included in this package</w:t>
      </w:r>
      <w:r w:rsidR="00E779C1" w:rsidRPr="00AC2B03">
        <w:rPr>
          <w:rFonts w:cs="Arial"/>
          <w:sz w:val="20"/>
          <w:szCs w:val="20"/>
        </w:rPr>
        <w:t>,</w:t>
      </w:r>
      <w:r w:rsidR="00C4510F" w:rsidRPr="00AC2B03">
        <w:rPr>
          <w:rFonts w:cs="Arial"/>
          <w:sz w:val="20"/>
          <w:szCs w:val="20"/>
        </w:rPr>
        <w:t xml:space="preserve"> by mailing, faxing or scanning and emailing it to us at</w:t>
      </w:r>
      <w:r w:rsidR="00BE4BF9" w:rsidRPr="00AC2B03">
        <w:rPr>
          <w:rFonts w:cs="Arial"/>
          <w:sz w:val="20"/>
          <w:szCs w:val="20"/>
        </w:rPr>
        <w:t xml:space="preserve"> </w:t>
      </w:r>
      <w:hyperlink r:id="rId12" w:history="1">
        <w:r w:rsidR="00BE4BF9" w:rsidRPr="00AC2B03">
          <w:rPr>
            <w:rStyle w:val="Hyperlink"/>
            <w:sz w:val="20"/>
            <w:szCs w:val="20"/>
          </w:rPr>
          <w:t>HC.CD@smdhu.org</w:t>
        </w:r>
      </w:hyperlink>
      <w:r w:rsidR="00BE4BF9" w:rsidRPr="00AC2B03">
        <w:rPr>
          <w:rStyle w:val="Hyperlink"/>
          <w:sz w:val="20"/>
          <w:szCs w:val="20"/>
        </w:rPr>
        <w:t xml:space="preserve"> </w:t>
      </w:r>
      <w:r w:rsidR="00C4510F" w:rsidRPr="00AC2B03">
        <w:rPr>
          <w:rFonts w:cs="Arial"/>
          <w:sz w:val="20"/>
          <w:szCs w:val="20"/>
        </w:rPr>
        <w:t xml:space="preserve">. </w:t>
      </w:r>
    </w:p>
    <w:p w14:paraId="1090158D" w14:textId="77777777" w:rsidR="00C4510F" w:rsidRPr="00AC2B03" w:rsidRDefault="00C4510F" w:rsidP="00767E9E">
      <w:pPr>
        <w:spacing w:before="4" w:after="4"/>
        <w:ind w:left="90"/>
        <w:rPr>
          <w:rFonts w:cs="Arial"/>
          <w:sz w:val="20"/>
          <w:szCs w:val="20"/>
        </w:rPr>
      </w:pPr>
    </w:p>
    <w:p w14:paraId="43678196" w14:textId="6531C62E" w:rsidR="0045258C" w:rsidRPr="00AC2B03" w:rsidRDefault="00C4510F" w:rsidP="00767E9E">
      <w:pPr>
        <w:spacing w:before="4" w:after="4"/>
        <w:ind w:left="90"/>
        <w:rPr>
          <w:rFonts w:cs="Arial"/>
          <w:b/>
          <w:sz w:val="20"/>
          <w:szCs w:val="20"/>
        </w:rPr>
      </w:pPr>
      <w:r w:rsidRPr="00AC2B03">
        <w:rPr>
          <w:rFonts w:cs="Arial"/>
          <w:sz w:val="20"/>
          <w:szCs w:val="20"/>
        </w:rPr>
        <w:t>The new regulations require</w:t>
      </w:r>
      <w:r w:rsidR="001366FF" w:rsidRPr="00AC2B03">
        <w:rPr>
          <w:rFonts w:cs="Arial"/>
          <w:sz w:val="20"/>
          <w:szCs w:val="20"/>
        </w:rPr>
        <w:t>s</w:t>
      </w:r>
      <w:r w:rsidRPr="00AC2B03">
        <w:rPr>
          <w:rFonts w:cs="Arial"/>
          <w:sz w:val="20"/>
          <w:szCs w:val="20"/>
        </w:rPr>
        <w:t xml:space="preserve"> that y</w:t>
      </w:r>
      <w:r w:rsidR="0045258C" w:rsidRPr="00AC2B03">
        <w:rPr>
          <w:rFonts w:cs="Arial"/>
          <w:sz w:val="20"/>
          <w:szCs w:val="20"/>
        </w:rPr>
        <w:t xml:space="preserve">ou notify the health unit at least 14 days before opening a new PSS, </w:t>
      </w:r>
      <w:r w:rsidR="003B4A52" w:rsidRPr="00AC2B03">
        <w:rPr>
          <w:rFonts w:cs="Arial"/>
          <w:sz w:val="20"/>
          <w:szCs w:val="20"/>
        </w:rPr>
        <w:t xml:space="preserve">before </w:t>
      </w:r>
      <w:r w:rsidR="0045258C" w:rsidRPr="00AC2B03">
        <w:rPr>
          <w:rFonts w:cs="Arial"/>
          <w:sz w:val="20"/>
          <w:szCs w:val="20"/>
        </w:rPr>
        <w:t xml:space="preserve">adding new services or </w:t>
      </w:r>
      <w:r w:rsidR="003B4A52" w:rsidRPr="00AC2B03">
        <w:rPr>
          <w:rFonts w:cs="Arial"/>
          <w:sz w:val="20"/>
          <w:szCs w:val="20"/>
        </w:rPr>
        <w:t xml:space="preserve">before </w:t>
      </w:r>
      <w:r w:rsidR="0045258C" w:rsidRPr="00AC2B03">
        <w:rPr>
          <w:rFonts w:cs="Arial"/>
          <w:sz w:val="20"/>
          <w:szCs w:val="20"/>
        </w:rPr>
        <w:t xml:space="preserve">renovating an existing PSS.  </w:t>
      </w:r>
      <w:r w:rsidR="006C313D" w:rsidRPr="00AC2B03">
        <w:rPr>
          <w:rFonts w:cs="Arial"/>
          <w:sz w:val="20"/>
          <w:szCs w:val="20"/>
        </w:rPr>
        <w:t xml:space="preserve">  </w:t>
      </w:r>
    </w:p>
    <w:p w14:paraId="6C553DB3" w14:textId="77777777" w:rsidR="006C313D" w:rsidRPr="00AC2B03" w:rsidRDefault="006C313D" w:rsidP="00767E9E">
      <w:pPr>
        <w:spacing w:before="4" w:after="4"/>
        <w:ind w:left="90"/>
        <w:rPr>
          <w:rFonts w:cs="Arial"/>
          <w:b/>
          <w:sz w:val="20"/>
          <w:szCs w:val="20"/>
        </w:rPr>
      </w:pPr>
    </w:p>
    <w:p w14:paraId="51612EAC" w14:textId="5BE41591" w:rsidR="006C313D" w:rsidRPr="00AC2B03" w:rsidRDefault="006C313D" w:rsidP="00767E9E">
      <w:pPr>
        <w:spacing w:before="4" w:after="4"/>
        <w:ind w:left="90"/>
        <w:rPr>
          <w:rFonts w:cs="Arial"/>
          <w:sz w:val="20"/>
          <w:szCs w:val="20"/>
        </w:rPr>
      </w:pPr>
      <w:r w:rsidRPr="00AC2B03">
        <w:rPr>
          <w:rFonts w:cs="Arial"/>
          <w:b/>
          <w:sz w:val="20"/>
          <w:szCs w:val="20"/>
        </w:rPr>
        <w:t>Settings requirements:</w:t>
      </w:r>
      <w:r w:rsidRPr="00AC2B03">
        <w:rPr>
          <w:rFonts w:cs="Arial"/>
          <w:sz w:val="20"/>
          <w:szCs w:val="20"/>
        </w:rPr>
        <w:t xml:space="preserve"> You are now required to </w:t>
      </w:r>
      <w:r w:rsidR="001366FF" w:rsidRPr="00AC2B03">
        <w:rPr>
          <w:rFonts w:cs="Arial"/>
          <w:sz w:val="20"/>
          <w:szCs w:val="20"/>
        </w:rPr>
        <w:t xml:space="preserve">have </w:t>
      </w:r>
      <w:r w:rsidRPr="00AC2B03">
        <w:rPr>
          <w:rFonts w:cs="Arial"/>
          <w:sz w:val="20"/>
          <w:szCs w:val="20"/>
        </w:rPr>
        <w:t>dedicated individual handwashing and cleaning sinks, adequate lighting and ventilation; and clear separation between business and personal areas in home-based premises.</w:t>
      </w:r>
    </w:p>
    <w:p w14:paraId="2DAB1738" w14:textId="77777777" w:rsidR="006C313D" w:rsidRPr="00AC2B03" w:rsidRDefault="006C313D" w:rsidP="00767E9E">
      <w:pPr>
        <w:spacing w:before="4" w:after="4"/>
        <w:ind w:left="90"/>
        <w:rPr>
          <w:rFonts w:cs="Arial"/>
          <w:sz w:val="20"/>
          <w:szCs w:val="20"/>
        </w:rPr>
      </w:pPr>
    </w:p>
    <w:p w14:paraId="0602ACBB" w14:textId="4E0151D5" w:rsidR="00647A1E" w:rsidRPr="00AC2B03" w:rsidRDefault="006C313D" w:rsidP="00767E9E">
      <w:pPr>
        <w:spacing w:before="4" w:after="4"/>
        <w:ind w:left="90"/>
        <w:rPr>
          <w:rFonts w:cs="Arial"/>
          <w:sz w:val="20"/>
          <w:szCs w:val="20"/>
        </w:rPr>
      </w:pPr>
      <w:r w:rsidRPr="00AC2B03">
        <w:rPr>
          <w:rFonts w:cs="Arial"/>
          <w:b/>
          <w:sz w:val="20"/>
          <w:szCs w:val="20"/>
        </w:rPr>
        <w:t>Record keeping:</w:t>
      </w:r>
      <w:r w:rsidRPr="00AC2B03">
        <w:rPr>
          <w:rFonts w:cs="Arial"/>
          <w:sz w:val="20"/>
          <w:szCs w:val="20"/>
        </w:rPr>
        <w:t xml:space="preserve"> You are now required to keep adequate records</w:t>
      </w:r>
      <w:r w:rsidR="005C5DBA" w:rsidRPr="00AC2B03">
        <w:rPr>
          <w:rFonts w:cs="Arial"/>
          <w:sz w:val="20"/>
          <w:szCs w:val="20"/>
        </w:rPr>
        <w:t xml:space="preserve"> on</w:t>
      </w:r>
      <w:r w:rsidRPr="00AC2B03">
        <w:rPr>
          <w:rFonts w:cs="Arial"/>
          <w:sz w:val="20"/>
          <w:szCs w:val="20"/>
        </w:rPr>
        <w:t xml:space="preserve"> </w:t>
      </w:r>
      <w:r w:rsidR="005B6F01" w:rsidRPr="00AC2B03">
        <w:rPr>
          <w:rFonts w:cs="Arial"/>
          <w:sz w:val="20"/>
          <w:szCs w:val="20"/>
        </w:rPr>
        <w:t xml:space="preserve">invasive procedures; </w:t>
      </w:r>
      <w:r w:rsidRPr="00AC2B03">
        <w:rPr>
          <w:rFonts w:cs="Arial"/>
          <w:sz w:val="20"/>
          <w:szCs w:val="20"/>
        </w:rPr>
        <w:t>cleaning, disinfection and/or sterilization practices</w:t>
      </w:r>
      <w:r w:rsidR="005B6F01" w:rsidRPr="00AC2B03">
        <w:rPr>
          <w:rFonts w:cs="Arial"/>
          <w:sz w:val="20"/>
          <w:szCs w:val="20"/>
        </w:rPr>
        <w:t>; accidental exposures to blood or body fluids; and types/lot numbers of products and equipment.</w:t>
      </w:r>
      <w:r w:rsidRPr="00AC2B03">
        <w:rPr>
          <w:rFonts w:cs="Arial"/>
          <w:sz w:val="20"/>
          <w:szCs w:val="20"/>
        </w:rPr>
        <w:t xml:space="preserve"> </w:t>
      </w:r>
    </w:p>
    <w:p w14:paraId="6CD52870" w14:textId="77777777" w:rsidR="005B6F01" w:rsidRPr="00AC2B03" w:rsidRDefault="005B6F01" w:rsidP="00767E9E">
      <w:pPr>
        <w:spacing w:before="4" w:after="4"/>
        <w:ind w:left="90"/>
        <w:rPr>
          <w:rFonts w:cs="Arial"/>
          <w:sz w:val="20"/>
          <w:szCs w:val="20"/>
        </w:rPr>
      </w:pPr>
    </w:p>
    <w:p w14:paraId="05BB4473" w14:textId="421F20D5" w:rsidR="005B6F01" w:rsidRPr="00AC2B03" w:rsidRDefault="005B6F01" w:rsidP="00767E9E">
      <w:pPr>
        <w:spacing w:before="4" w:after="4"/>
        <w:ind w:left="90"/>
        <w:rPr>
          <w:rFonts w:cs="Arial"/>
          <w:sz w:val="20"/>
          <w:szCs w:val="20"/>
        </w:rPr>
      </w:pPr>
      <w:r w:rsidRPr="00AC2B03">
        <w:rPr>
          <w:rFonts w:cs="Arial"/>
          <w:b/>
          <w:sz w:val="20"/>
          <w:szCs w:val="20"/>
        </w:rPr>
        <w:t>Prohibited services:</w:t>
      </w:r>
      <w:r w:rsidRPr="00AC2B03">
        <w:rPr>
          <w:rFonts w:cs="Arial"/>
          <w:sz w:val="20"/>
          <w:szCs w:val="20"/>
        </w:rPr>
        <w:t xml:space="preserve"> You are no longer </w:t>
      </w:r>
      <w:r w:rsidR="001366FF" w:rsidRPr="00AC2B03">
        <w:rPr>
          <w:rFonts w:cs="Arial"/>
          <w:sz w:val="20"/>
          <w:szCs w:val="20"/>
        </w:rPr>
        <w:t xml:space="preserve">allowed </w:t>
      </w:r>
      <w:r w:rsidRPr="00AC2B03">
        <w:rPr>
          <w:rFonts w:cs="Arial"/>
          <w:sz w:val="20"/>
          <w:szCs w:val="20"/>
        </w:rPr>
        <w:t xml:space="preserve">to sell, offer for sale or provide </w:t>
      </w:r>
      <w:r w:rsidR="001D5DBA" w:rsidRPr="00AC2B03">
        <w:rPr>
          <w:rFonts w:cs="Arial"/>
          <w:sz w:val="20"/>
          <w:szCs w:val="20"/>
        </w:rPr>
        <w:t xml:space="preserve">eye tattooing, implantations of eye </w:t>
      </w:r>
      <w:r w:rsidR="00767E9E" w:rsidRPr="00AC2B03">
        <w:rPr>
          <w:rFonts w:cs="Arial"/>
          <w:sz w:val="20"/>
          <w:szCs w:val="20"/>
        </w:rPr>
        <w:t>jewelry</w:t>
      </w:r>
      <w:r w:rsidR="001D5DBA" w:rsidRPr="00AC2B03">
        <w:rPr>
          <w:rFonts w:cs="Arial"/>
          <w:sz w:val="20"/>
          <w:szCs w:val="20"/>
        </w:rPr>
        <w:t xml:space="preserve"> under the conjunctiva, </w:t>
      </w:r>
      <w:r w:rsidRPr="00AC2B03">
        <w:rPr>
          <w:rFonts w:cs="Arial"/>
          <w:sz w:val="20"/>
          <w:szCs w:val="20"/>
        </w:rPr>
        <w:t>ear candling/coning and/or any personal service involving live aquatic species, including fish pedicures.</w:t>
      </w:r>
      <w:r w:rsidR="003B4A52" w:rsidRPr="00AC2B03">
        <w:rPr>
          <w:rFonts w:cs="Arial"/>
          <w:sz w:val="20"/>
          <w:szCs w:val="20"/>
        </w:rPr>
        <w:t xml:space="preserve"> </w:t>
      </w:r>
      <w:r w:rsidR="001366FF" w:rsidRPr="00AC2B03">
        <w:rPr>
          <w:rFonts w:cs="Arial"/>
          <w:sz w:val="20"/>
          <w:szCs w:val="20"/>
        </w:rPr>
        <w:t>All</w:t>
      </w:r>
      <w:r w:rsidR="003B4A52" w:rsidRPr="00AC2B03">
        <w:rPr>
          <w:rFonts w:cs="Arial"/>
          <w:sz w:val="20"/>
          <w:szCs w:val="20"/>
        </w:rPr>
        <w:t xml:space="preserve"> </w:t>
      </w:r>
      <w:r w:rsidRPr="00AC2B03">
        <w:rPr>
          <w:rFonts w:cs="Arial"/>
          <w:sz w:val="20"/>
          <w:szCs w:val="20"/>
        </w:rPr>
        <w:t xml:space="preserve">animals, birds or reptiles are </w:t>
      </w:r>
      <w:r w:rsidR="003B4A52" w:rsidRPr="00AC2B03">
        <w:rPr>
          <w:rFonts w:cs="Arial"/>
          <w:sz w:val="20"/>
          <w:szCs w:val="20"/>
        </w:rPr>
        <w:t xml:space="preserve">not permitted </w:t>
      </w:r>
      <w:r w:rsidRPr="00AC2B03">
        <w:rPr>
          <w:rFonts w:cs="Arial"/>
          <w:sz w:val="20"/>
          <w:szCs w:val="20"/>
        </w:rPr>
        <w:t>in the setting</w:t>
      </w:r>
      <w:r w:rsidR="001366FF" w:rsidRPr="00AC2B03">
        <w:rPr>
          <w:rFonts w:cs="Arial"/>
          <w:sz w:val="20"/>
          <w:szCs w:val="20"/>
        </w:rPr>
        <w:t>, except for service animals.</w:t>
      </w:r>
    </w:p>
    <w:p w14:paraId="487D3085" w14:textId="77777777" w:rsidR="005B6F01" w:rsidRPr="00AC2B03" w:rsidRDefault="005B6F01" w:rsidP="00767E9E">
      <w:pPr>
        <w:spacing w:before="4" w:after="4"/>
        <w:ind w:left="90"/>
        <w:rPr>
          <w:rFonts w:cs="Arial"/>
          <w:sz w:val="20"/>
          <w:szCs w:val="20"/>
        </w:rPr>
      </w:pPr>
    </w:p>
    <w:p w14:paraId="5381CA70" w14:textId="01E1F6E1" w:rsidR="001366FF" w:rsidRPr="00AC2B03" w:rsidRDefault="000B76FE" w:rsidP="00767E9E">
      <w:pPr>
        <w:spacing w:before="4" w:after="4"/>
        <w:ind w:left="9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</w:t>
      </w:r>
      <w:r w:rsidRPr="00AC2B03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 will</w:t>
      </w:r>
      <w:r w:rsidRPr="00AC2B03">
        <w:rPr>
          <w:rFonts w:cs="Arial"/>
          <w:sz w:val="20"/>
          <w:szCs w:val="20"/>
        </w:rPr>
        <w:t xml:space="preserve"> start</w:t>
      </w:r>
      <w:r>
        <w:rPr>
          <w:rFonts w:cs="Arial"/>
          <w:sz w:val="20"/>
          <w:szCs w:val="20"/>
        </w:rPr>
        <w:t xml:space="preserve"> </w:t>
      </w:r>
      <w:r w:rsidRPr="00AC2B03">
        <w:rPr>
          <w:rFonts w:cs="Arial"/>
          <w:sz w:val="20"/>
          <w:szCs w:val="20"/>
        </w:rPr>
        <w:t>incorporat</w:t>
      </w:r>
      <w:r>
        <w:rPr>
          <w:rFonts w:cs="Arial"/>
          <w:sz w:val="20"/>
          <w:szCs w:val="20"/>
        </w:rPr>
        <w:t xml:space="preserve">ing </w:t>
      </w:r>
      <w:r w:rsidRPr="00AC2B03">
        <w:rPr>
          <w:rFonts w:cs="Arial"/>
          <w:sz w:val="20"/>
          <w:szCs w:val="20"/>
        </w:rPr>
        <w:t>these changes into our standard inspections in 2019</w:t>
      </w:r>
      <w:r>
        <w:rPr>
          <w:rFonts w:cs="Arial"/>
          <w:sz w:val="20"/>
          <w:szCs w:val="20"/>
        </w:rPr>
        <w:t>, in order t</w:t>
      </w:r>
      <w:r w:rsidR="003B4A52" w:rsidRPr="00AC2B03">
        <w:rPr>
          <w:rFonts w:cs="Arial"/>
          <w:sz w:val="20"/>
          <w:szCs w:val="20"/>
        </w:rPr>
        <w:t xml:space="preserve">o provide you with an opportunity to review and meet the new legal requirements. </w:t>
      </w:r>
      <w:r w:rsidR="001D5DBA" w:rsidRPr="00AC2B03">
        <w:rPr>
          <w:rFonts w:cs="Arial"/>
          <w:sz w:val="20"/>
          <w:szCs w:val="20"/>
        </w:rPr>
        <w:t xml:space="preserve">We have also posted helpful information on our website at </w:t>
      </w:r>
      <w:hyperlink r:id="rId13" w:history="1">
        <w:r w:rsidR="001D5DBA" w:rsidRPr="00AC2B03">
          <w:rPr>
            <w:rStyle w:val="Hyperlink"/>
            <w:rFonts w:cs="Arial"/>
            <w:sz w:val="20"/>
            <w:szCs w:val="20"/>
          </w:rPr>
          <w:t>www.smdhu.org/pss</w:t>
        </w:r>
      </w:hyperlink>
      <w:r w:rsidR="001D5DBA" w:rsidRPr="00AC2B03">
        <w:rPr>
          <w:rFonts w:cs="Arial"/>
          <w:sz w:val="20"/>
          <w:szCs w:val="20"/>
        </w:rPr>
        <w:t xml:space="preserve"> to support you as these changes come into effect. </w:t>
      </w:r>
      <w:r w:rsidR="003B4A52" w:rsidRPr="00AC2B03">
        <w:rPr>
          <w:rFonts w:cs="Arial"/>
          <w:sz w:val="20"/>
          <w:szCs w:val="20"/>
        </w:rPr>
        <w:t xml:space="preserve"> </w:t>
      </w:r>
    </w:p>
    <w:p w14:paraId="77F3E848" w14:textId="77777777" w:rsidR="001366FF" w:rsidRPr="00AC2B03" w:rsidRDefault="001366FF" w:rsidP="00767E9E">
      <w:pPr>
        <w:spacing w:before="4" w:after="4"/>
        <w:ind w:left="90"/>
        <w:rPr>
          <w:rFonts w:cs="Arial"/>
          <w:sz w:val="20"/>
          <w:szCs w:val="20"/>
        </w:rPr>
      </w:pPr>
    </w:p>
    <w:p w14:paraId="44345F6E" w14:textId="1C5079A9" w:rsidR="003B4A52" w:rsidRPr="00AC2B03" w:rsidRDefault="003B4A52" w:rsidP="00767E9E">
      <w:pPr>
        <w:spacing w:before="4" w:after="4"/>
        <w:ind w:left="90"/>
        <w:rPr>
          <w:rFonts w:cs="Arial"/>
          <w:sz w:val="20"/>
          <w:szCs w:val="20"/>
        </w:rPr>
      </w:pPr>
      <w:r w:rsidRPr="00AC2B03">
        <w:rPr>
          <w:rFonts w:cs="Arial"/>
          <w:sz w:val="20"/>
          <w:szCs w:val="20"/>
        </w:rPr>
        <w:t xml:space="preserve">Ontario health units </w:t>
      </w:r>
      <w:r w:rsidR="008B01F2" w:rsidRPr="00AC2B03">
        <w:rPr>
          <w:rFonts w:cs="Arial"/>
          <w:sz w:val="20"/>
          <w:szCs w:val="20"/>
        </w:rPr>
        <w:t xml:space="preserve">are also </w:t>
      </w:r>
      <w:r w:rsidRPr="00AC2B03">
        <w:rPr>
          <w:rFonts w:cs="Arial"/>
          <w:sz w:val="20"/>
          <w:szCs w:val="20"/>
        </w:rPr>
        <w:t xml:space="preserve">now required to publically disclose a summary of their inspection results for PSS on their website. As a result, </w:t>
      </w:r>
      <w:r w:rsidR="001366FF" w:rsidRPr="00AC2B03">
        <w:rPr>
          <w:rFonts w:cs="Arial"/>
          <w:sz w:val="20"/>
          <w:szCs w:val="20"/>
        </w:rPr>
        <w:t>we</w:t>
      </w:r>
      <w:r w:rsidRPr="00AC2B03">
        <w:rPr>
          <w:rFonts w:cs="Arial"/>
          <w:sz w:val="20"/>
          <w:szCs w:val="20"/>
        </w:rPr>
        <w:t xml:space="preserve"> will be </w:t>
      </w:r>
      <w:r w:rsidR="001366FF" w:rsidRPr="00AC2B03">
        <w:rPr>
          <w:rFonts w:cs="Arial"/>
          <w:sz w:val="20"/>
          <w:szCs w:val="20"/>
        </w:rPr>
        <w:t xml:space="preserve">making PSS inspection reports available to the public </w:t>
      </w:r>
      <w:r w:rsidRPr="00AC2B03">
        <w:rPr>
          <w:rFonts w:cs="Arial"/>
          <w:sz w:val="20"/>
          <w:szCs w:val="20"/>
        </w:rPr>
        <w:t xml:space="preserve">in January 2020. </w:t>
      </w:r>
    </w:p>
    <w:p w14:paraId="188CE639" w14:textId="355144F1" w:rsidR="00AC2B03" w:rsidRDefault="00AC2B03" w:rsidP="00767E9E">
      <w:pPr>
        <w:spacing w:before="4" w:after="4"/>
        <w:ind w:left="9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09CEACD1" w14:textId="77777777" w:rsidR="003B4A52" w:rsidRPr="00AC2B03" w:rsidRDefault="003B4A52" w:rsidP="00767E9E">
      <w:pPr>
        <w:spacing w:before="4" w:after="4"/>
        <w:ind w:left="90"/>
        <w:rPr>
          <w:rFonts w:cs="Arial"/>
          <w:sz w:val="20"/>
          <w:szCs w:val="20"/>
        </w:rPr>
      </w:pPr>
    </w:p>
    <w:p w14:paraId="7068D266" w14:textId="099CDDB8" w:rsidR="003B4A52" w:rsidRPr="00AC2B03" w:rsidRDefault="003B4A52" w:rsidP="00767E9E">
      <w:pPr>
        <w:spacing w:before="4" w:after="4"/>
        <w:ind w:left="90"/>
        <w:rPr>
          <w:rFonts w:cs="Arial"/>
          <w:sz w:val="20"/>
          <w:szCs w:val="20"/>
        </w:rPr>
      </w:pPr>
      <w:r w:rsidRPr="00AC2B03">
        <w:rPr>
          <w:rFonts w:cs="Arial"/>
          <w:sz w:val="20"/>
          <w:szCs w:val="20"/>
        </w:rPr>
        <w:t xml:space="preserve">Lastly, </w:t>
      </w:r>
      <w:r w:rsidR="001366FF" w:rsidRPr="00AC2B03">
        <w:rPr>
          <w:rFonts w:cs="Arial"/>
          <w:sz w:val="20"/>
          <w:szCs w:val="20"/>
        </w:rPr>
        <w:t>we would like to r</w:t>
      </w:r>
      <w:r w:rsidRPr="00AC2B03">
        <w:rPr>
          <w:rFonts w:cs="Arial"/>
          <w:sz w:val="20"/>
          <w:szCs w:val="20"/>
        </w:rPr>
        <w:t>emind</w:t>
      </w:r>
      <w:r w:rsidR="001366FF" w:rsidRPr="00AC2B03">
        <w:rPr>
          <w:rFonts w:cs="Arial"/>
          <w:sz w:val="20"/>
          <w:szCs w:val="20"/>
        </w:rPr>
        <w:t xml:space="preserve"> you</w:t>
      </w:r>
      <w:r w:rsidRPr="00AC2B03">
        <w:rPr>
          <w:rFonts w:cs="Arial"/>
          <w:sz w:val="20"/>
          <w:szCs w:val="20"/>
        </w:rPr>
        <w:t xml:space="preserve"> of the communication sent in 2016 in relation to infection prevention and control (IPAC) lapses. As of 2015, </w:t>
      </w:r>
      <w:r w:rsidR="001366FF" w:rsidRPr="00AC2B03">
        <w:rPr>
          <w:rFonts w:cs="Arial"/>
          <w:sz w:val="20"/>
          <w:szCs w:val="20"/>
        </w:rPr>
        <w:t xml:space="preserve">all </w:t>
      </w:r>
      <w:r w:rsidRPr="00AC2B03">
        <w:rPr>
          <w:rFonts w:cs="Arial"/>
          <w:sz w:val="20"/>
          <w:szCs w:val="20"/>
        </w:rPr>
        <w:t>Ontario health units are required to pub</w:t>
      </w:r>
      <w:r w:rsidR="00125688" w:rsidRPr="00AC2B03">
        <w:rPr>
          <w:rFonts w:cs="Arial"/>
          <w:sz w:val="20"/>
          <w:szCs w:val="20"/>
        </w:rPr>
        <w:t>lically disclose a summary of an</w:t>
      </w:r>
      <w:r w:rsidR="008B5D44" w:rsidRPr="00AC2B03">
        <w:rPr>
          <w:rFonts w:cs="Arial"/>
          <w:sz w:val="20"/>
          <w:szCs w:val="20"/>
        </w:rPr>
        <w:t>y</w:t>
      </w:r>
      <w:r w:rsidR="00125688" w:rsidRPr="00AC2B03">
        <w:rPr>
          <w:rFonts w:cs="Arial"/>
          <w:sz w:val="20"/>
          <w:szCs w:val="20"/>
        </w:rPr>
        <w:t xml:space="preserve"> </w:t>
      </w:r>
      <w:r w:rsidRPr="00AC2B03">
        <w:rPr>
          <w:rFonts w:cs="Arial"/>
          <w:sz w:val="20"/>
          <w:szCs w:val="20"/>
        </w:rPr>
        <w:t>IPAC complaint inspection where an IPAC lapse was identified.</w:t>
      </w:r>
      <w:r w:rsidR="008B5D44" w:rsidRPr="00AC2B03">
        <w:rPr>
          <w:rFonts w:cs="Arial"/>
          <w:sz w:val="20"/>
          <w:szCs w:val="20"/>
        </w:rPr>
        <w:t xml:space="preserve"> An IPAC lapse is defined as failure to follow IPAC practice standards resulting in a risk of transmission of infectious diseases to clients, attendees or staff.</w:t>
      </w:r>
    </w:p>
    <w:p w14:paraId="15DE2F7C" w14:textId="77777777" w:rsidR="006F470C" w:rsidRPr="00AC2B03" w:rsidRDefault="006F470C" w:rsidP="00767E9E">
      <w:pPr>
        <w:spacing w:before="4" w:after="4"/>
        <w:ind w:left="90"/>
        <w:rPr>
          <w:rFonts w:cs="Arial"/>
          <w:sz w:val="20"/>
          <w:szCs w:val="20"/>
        </w:rPr>
      </w:pPr>
    </w:p>
    <w:p w14:paraId="11CF3285" w14:textId="289F8BFB" w:rsidR="006F470C" w:rsidRPr="00AC2B03" w:rsidRDefault="006F470C" w:rsidP="00767E9E">
      <w:pPr>
        <w:spacing w:before="4" w:after="4"/>
        <w:ind w:left="90"/>
        <w:rPr>
          <w:rFonts w:cs="Arial"/>
          <w:sz w:val="20"/>
          <w:szCs w:val="20"/>
        </w:rPr>
      </w:pPr>
      <w:r w:rsidRPr="00AC2B03">
        <w:rPr>
          <w:rFonts w:cs="Arial"/>
          <w:sz w:val="20"/>
          <w:szCs w:val="20"/>
        </w:rPr>
        <w:t xml:space="preserve">If you have any questions about the regulation, feel free to contact Health Connection at 705-721-7520 ext. </w:t>
      </w:r>
      <w:r w:rsidR="001D5DBA" w:rsidRPr="00AC2B03">
        <w:rPr>
          <w:rFonts w:cs="Arial"/>
          <w:sz w:val="20"/>
          <w:szCs w:val="20"/>
        </w:rPr>
        <w:t>8809</w:t>
      </w:r>
      <w:r w:rsidRPr="00AC2B03">
        <w:rPr>
          <w:rFonts w:cs="Arial"/>
          <w:sz w:val="20"/>
          <w:szCs w:val="20"/>
        </w:rPr>
        <w:t xml:space="preserve"> to speak with a </w:t>
      </w:r>
      <w:r w:rsidR="001D5DBA" w:rsidRPr="00AC2B03">
        <w:rPr>
          <w:rFonts w:cs="Arial"/>
          <w:sz w:val="20"/>
          <w:szCs w:val="20"/>
        </w:rPr>
        <w:t>member of the Infectious Diseases Team</w:t>
      </w:r>
      <w:r w:rsidRPr="00AC2B03">
        <w:rPr>
          <w:rFonts w:cs="Arial"/>
          <w:sz w:val="20"/>
          <w:szCs w:val="20"/>
        </w:rPr>
        <w:t>.</w:t>
      </w:r>
    </w:p>
    <w:p w14:paraId="283DE072" w14:textId="77777777" w:rsidR="003B4A52" w:rsidRPr="00AC2B03" w:rsidRDefault="003B4A52" w:rsidP="00767E9E">
      <w:pPr>
        <w:spacing w:before="4" w:after="4"/>
        <w:ind w:left="90"/>
        <w:rPr>
          <w:rFonts w:cs="Arial"/>
          <w:sz w:val="20"/>
          <w:szCs w:val="20"/>
        </w:rPr>
      </w:pPr>
    </w:p>
    <w:p w14:paraId="68D834F3" w14:textId="457E2059" w:rsidR="003B4A52" w:rsidRPr="00AC2B03" w:rsidRDefault="003B4A52" w:rsidP="00767E9E">
      <w:pPr>
        <w:spacing w:before="4" w:after="4"/>
        <w:ind w:left="90"/>
        <w:rPr>
          <w:rFonts w:cs="Arial"/>
          <w:sz w:val="20"/>
          <w:szCs w:val="20"/>
        </w:rPr>
      </w:pPr>
      <w:r w:rsidRPr="00AC2B03">
        <w:rPr>
          <w:rFonts w:cs="Arial"/>
          <w:sz w:val="20"/>
          <w:szCs w:val="20"/>
        </w:rPr>
        <w:t>Thank you for your cooperation</w:t>
      </w:r>
      <w:r w:rsidR="006F470C" w:rsidRPr="00AC2B03">
        <w:rPr>
          <w:rFonts w:cs="Arial"/>
          <w:sz w:val="20"/>
          <w:szCs w:val="20"/>
        </w:rPr>
        <w:t xml:space="preserve">, </w:t>
      </w:r>
    </w:p>
    <w:p w14:paraId="5470BACE" w14:textId="77777777" w:rsidR="003B4A52" w:rsidRPr="00AC2B03" w:rsidRDefault="003B4A52" w:rsidP="00767E9E">
      <w:pPr>
        <w:spacing w:before="4" w:after="4"/>
        <w:ind w:left="90"/>
        <w:rPr>
          <w:rFonts w:cs="Arial"/>
          <w:sz w:val="20"/>
          <w:szCs w:val="20"/>
        </w:rPr>
      </w:pPr>
    </w:p>
    <w:p w14:paraId="7DCC6338" w14:textId="1BB1F462" w:rsidR="001C2206" w:rsidRPr="00AC2B03" w:rsidRDefault="00CE18C0" w:rsidP="00767E9E">
      <w:pPr>
        <w:spacing w:before="4" w:after="4"/>
        <w:ind w:left="90"/>
        <w:rPr>
          <w:rFonts w:cs="Arial"/>
          <w:sz w:val="20"/>
          <w:szCs w:val="20"/>
        </w:rPr>
      </w:pPr>
      <w:r w:rsidRPr="00AC2B03">
        <w:rPr>
          <w:rFonts w:cs="Arial"/>
          <w:sz w:val="20"/>
          <w:szCs w:val="20"/>
        </w:rPr>
        <w:t>Sincerely,</w:t>
      </w:r>
    </w:p>
    <w:p w14:paraId="7C8028B5" w14:textId="77777777" w:rsidR="00873462" w:rsidRPr="00AC2B03" w:rsidRDefault="00873462" w:rsidP="00767E9E">
      <w:pPr>
        <w:spacing w:before="4" w:after="4"/>
        <w:ind w:left="90"/>
        <w:rPr>
          <w:rFonts w:cs="Arial"/>
          <w:sz w:val="20"/>
          <w:szCs w:val="20"/>
        </w:rPr>
      </w:pPr>
    </w:p>
    <w:p w14:paraId="01F45575" w14:textId="77777777" w:rsidR="00CF183E" w:rsidRPr="00AC2B03" w:rsidRDefault="00CF183E" w:rsidP="00767E9E">
      <w:pPr>
        <w:spacing w:before="4" w:after="4"/>
        <w:ind w:left="90"/>
        <w:rPr>
          <w:rFonts w:cs="Arial"/>
          <w:sz w:val="20"/>
          <w:szCs w:val="20"/>
        </w:rPr>
      </w:pPr>
    </w:p>
    <w:p w14:paraId="471A8B48" w14:textId="77777777" w:rsidR="00CF183E" w:rsidRPr="00AC2B03" w:rsidRDefault="00CF183E" w:rsidP="00767E9E">
      <w:pPr>
        <w:spacing w:before="4" w:after="4"/>
        <w:ind w:left="90"/>
        <w:rPr>
          <w:rFonts w:cs="Arial"/>
          <w:sz w:val="20"/>
          <w:szCs w:val="20"/>
        </w:rPr>
      </w:pPr>
    </w:p>
    <w:p w14:paraId="08819D1C" w14:textId="3AA455BD" w:rsidR="008B5D44" w:rsidRPr="00AC2B03" w:rsidRDefault="008B5D44" w:rsidP="00767E9E">
      <w:pPr>
        <w:spacing w:before="0" w:after="0"/>
        <w:ind w:left="90"/>
        <w:rPr>
          <w:rFonts w:cs="Arial"/>
          <w:bCs/>
          <w:color w:val="000000"/>
          <w:sz w:val="20"/>
          <w:szCs w:val="20"/>
        </w:rPr>
      </w:pPr>
      <w:r w:rsidRPr="00AC2B03">
        <w:rPr>
          <w:rFonts w:cs="Arial"/>
          <w:bCs/>
          <w:color w:val="000000"/>
          <w:sz w:val="20"/>
          <w:szCs w:val="20"/>
        </w:rPr>
        <w:t>Heidi Pitfield, MPH, CPHI(C), CIC</w:t>
      </w:r>
    </w:p>
    <w:p w14:paraId="6F74DD90" w14:textId="385855C1" w:rsidR="008B5D44" w:rsidRPr="00AC2B03" w:rsidRDefault="008B5D44" w:rsidP="00767E9E">
      <w:pPr>
        <w:spacing w:before="0" w:after="0"/>
        <w:ind w:left="90"/>
        <w:rPr>
          <w:rFonts w:cs="Arial"/>
          <w:color w:val="000000"/>
          <w:sz w:val="20"/>
          <w:szCs w:val="20"/>
          <w:lang w:eastAsia="en-CA"/>
        </w:rPr>
      </w:pPr>
      <w:r w:rsidRPr="00AC2B03">
        <w:rPr>
          <w:rFonts w:cs="Arial"/>
          <w:color w:val="000000"/>
          <w:sz w:val="20"/>
          <w:szCs w:val="20"/>
        </w:rPr>
        <w:t>Program Manager, Infectious Diseases</w:t>
      </w:r>
    </w:p>
    <w:p w14:paraId="7164C576" w14:textId="0C55D4AB" w:rsidR="008B5D44" w:rsidRPr="00AC2B03" w:rsidRDefault="008B5D44" w:rsidP="00767E9E">
      <w:pPr>
        <w:spacing w:before="0" w:after="0"/>
        <w:ind w:left="90"/>
        <w:rPr>
          <w:rFonts w:cs="Arial"/>
          <w:color w:val="0D0D0D"/>
          <w:sz w:val="20"/>
          <w:szCs w:val="20"/>
        </w:rPr>
      </w:pPr>
      <w:r w:rsidRPr="00AC2B03">
        <w:rPr>
          <w:rFonts w:cs="Arial"/>
          <w:color w:val="0D0D0D"/>
          <w:sz w:val="20"/>
          <w:szCs w:val="20"/>
        </w:rPr>
        <w:t>Clinical Service Department</w:t>
      </w:r>
    </w:p>
    <w:p w14:paraId="605E2BD6" w14:textId="77777777" w:rsidR="00CF183E" w:rsidRDefault="00CF183E" w:rsidP="00767E9E">
      <w:pPr>
        <w:spacing w:before="0" w:after="0"/>
        <w:ind w:left="90"/>
        <w:rPr>
          <w:rFonts w:cs="Arial"/>
          <w:color w:val="0D0D0D"/>
          <w:sz w:val="24"/>
          <w:szCs w:val="24"/>
        </w:rPr>
      </w:pPr>
    </w:p>
    <w:p w14:paraId="17C4930D" w14:textId="6B4A192F" w:rsidR="00CF183E" w:rsidRPr="00CF183E" w:rsidRDefault="00CF183E" w:rsidP="00767E9E">
      <w:pPr>
        <w:spacing w:before="0" w:after="0"/>
        <w:ind w:left="90"/>
        <w:rPr>
          <w:rFonts w:cs="Arial"/>
          <w:color w:val="000000"/>
          <w:sz w:val="18"/>
          <w:szCs w:val="18"/>
        </w:rPr>
      </w:pPr>
      <w:r w:rsidRPr="00CF183E">
        <w:rPr>
          <w:rFonts w:cs="Arial"/>
          <w:color w:val="0D0D0D"/>
          <w:sz w:val="18"/>
          <w:szCs w:val="18"/>
        </w:rPr>
        <w:t>HP/cc</w:t>
      </w:r>
    </w:p>
    <w:p w14:paraId="41F82C4A" w14:textId="608BA2CA" w:rsidR="008B5D44" w:rsidRPr="009B7116" w:rsidRDefault="008B5D44" w:rsidP="00767E9E">
      <w:pPr>
        <w:ind w:left="90"/>
        <w:rPr>
          <w:rFonts w:cs="Arial"/>
          <w:sz w:val="24"/>
          <w:szCs w:val="24"/>
        </w:rPr>
      </w:pPr>
      <w:r w:rsidRPr="009B7116">
        <w:rPr>
          <w:rFonts w:cs="Arial"/>
          <w:sz w:val="24"/>
          <w:szCs w:val="24"/>
        </w:rPr>
        <w:t xml:space="preserve"> </w:t>
      </w:r>
    </w:p>
    <w:p w14:paraId="51FE8227" w14:textId="7254E238" w:rsidR="00873462" w:rsidRPr="00873462" w:rsidRDefault="00873462" w:rsidP="00767E9E">
      <w:pPr>
        <w:spacing w:line="240" w:lineRule="exact"/>
        <w:ind w:left="90"/>
        <w:rPr>
          <w:rFonts w:eastAsiaTheme="minorEastAsia" w:cs="Arial"/>
          <w:noProof/>
          <w:color w:val="808080"/>
          <w:sz w:val="16"/>
          <w:szCs w:val="16"/>
        </w:rPr>
      </w:pPr>
    </w:p>
    <w:p w14:paraId="5BA6B49E" w14:textId="77777777" w:rsidR="00873462" w:rsidRPr="00873462" w:rsidRDefault="00873462" w:rsidP="00767E9E">
      <w:pPr>
        <w:spacing w:before="4" w:after="4"/>
        <w:ind w:left="90"/>
        <w:rPr>
          <w:rFonts w:cs="Arial"/>
          <w:sz w:val="24"/>
          <w:szCs w:val="24"/>
        </w:rPr>
      </w:pPr>
    </w:p>
    <w:p w14:paraId="6B922076" w14:textId="77777777" w:rsidR="00A22174" w:rsidRDefault="00A22174" w:rsidP="00767E9E">
      <w:pPr>
        <w:spacing w:before="4" w:after="4"/>
        <w:ind w:left="90"/>
        <w:rPr>
          <w:rFonts w:cs="Arial"/>
          <w:sz w:val="20"/>
          <w:szCs w:val="20"/>
        </w:rPr>
      </w:pPr>
    </w:p>
    <w:p w14:paraId="6489ABB8" w14:textId="77777777" w:rsidR="00C10444" w:rsidRDefault="00C10444" w:rsidP="00767E9E">
      <w:pPr>
        <w:tabs>
          <w:tab w:val="left" w:pos="1274"/>
        </w:tabs>
        <w:spacing w:before="4" w:after="4"/>
        <w:ind w:left="90"/>
        <w:rPr>
          <w:rFonts w:cs="Arial"/>
          <w:sz w:val="20"/>
          <w:szCs w:val="20"/>
        </w:rPr>
      </w:pPr>
    </w:p>
    <w:p w14:paraId="260B7282" w14:textId="6E99D111" w:rsidR="00C10444" w:rsidRPr="00C10444" w:rsidRDefault="00C10444" w:rsidP="00767E9E">
      <w:pPr>
        <w:tabs>
          <w:tab w:val="left" w:pos="1274"/>
        </w:tabs>
        <w:spacing w:before="4" w:after="4"/>
        <w:ind w:left="90"/>
        <w:rPr>
          <w:rFonts w:cs="Arial"/>
          <w:sz w:val="16"/>
          <w:szCs w:val="16"/>
        </w:rPr>
      </w:pPr>
      <w:r w:rsidRPr="00C10444">
        <w:rPr>
          <w:rFonts w:cs="Arial"/>
          <w:sz w:val="16"/>
          <w:szCs w:val="16"/>
        </w:rPr>
        <w:t xml:space="preserve"> </w:t>
      </w:r>
    </w:p>
    <w:sectPr w:rsidR="00C10444" w:rsidRPr="00C10444" w:rsidSect="001F1D79">
      <w:headerReference w:type="default" r:id="rId14"/>
      <w:pgSz w:w="12240" w:h="15840"/>
      <w:pgMar w:top="1342" w:right="1584" w:bottom="1440" w:left="1584" w:header="706" w:footer="706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D9098" w14:textId="77777777" w:rsidR="006D3FF6" w:rsidRDefault="006D3FF6" w:rsidP="0088285F">
      <w:pPr>
        <w:spacing w:before="0" w:after="0"/>
      </w:pPr>
      <w:r>
        <w:separator/>
      </w:r>
    </w:p>
  </w:endnote>
  <w:endnote w:type="continuationSeparator" w:id="0">
    <w:p w14:paraId="0192DA3F" w14:textId="77777777" w:rsidR="006D3FF6" w:rsidRDefault="006D3FF6" w:rsidP="008828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3DB81" w14:textId="77777777" w:rsidR="006D3FF6" w:rsidRDefault="006D3FF6" w:rsidP="0088285F">
      <w:pPr>
        <w:spacing w:before="0" w:after="0"/>
      </w:pPr>
      <w:r>
        <w:separator/>
      </w:r>
    </w:p>
  </w:footnote>
  <w:footnote w:type="continuationSeparator" w:id="0">
    <w:p w14:paraId="21619C6A" w14:textId="77777777" w:rsidR="006D3FF6" w:rsidRDefault="006D3FF6" w:rsidP="0088285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40EFB" w14:textId="77777777" w:rsidR="006D3FF6" w:rsidRDefault="006D3FF6">
    <w:pPr>
      <w:pStyle w:val="Header"/>
    </w:pPr>
  </w:p>
  <w:p w14:paraId="249F6D8E" w14:textId="77777777" w:rsidR="006D3FF6" w:rsidRDefault="006D3F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5205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00B4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3AAE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023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9700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4CC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4ED6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D4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F2A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4C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40BEB"/>
    <w:multiLevelType w:val="multilevel"/>
    <w:tmpl w:val="11B2268E"/>
    <w:lvl w:ilvl="0">
      <w:start w:val="1"/>
      <w:numFmt w:val="bullet"/>
      <w:lvlText w:val=""/>
      <w:lvlJc w:val="left"/>
      <w:pPr>
        <w:tabs>
          <w:tab w:val="num" w:pos="520"/>
        </w:tabs>
        <w:ind w:left="520" w:firstLine="164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D1221"/>
    <w:multiLevelType w:val="hybridMultilevel"/>
    <w:tmpl w:val="6CEC2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E347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116C5F"/>
    <w:multiLevelType w:val="hybridMultilevel"/>
    <w:tmpl w:val="E71E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E4024"/>
    <w:multiLevelType w:val="multilevel"/>
    <w:tmpl w:val="F38AAE1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62654"/>
    <w:multiLevelType w:val="hybridMultilevel"/>
    <w:tmpl w:val="BA6EB00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6" w15:restartNumberingAfterBreak="0">
    <w:nsid w:val="2B9702F8"/>
    <w:multiLevelType w:val="hybridMultilevel"/>
    <w:tmpl w:val="250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C6059"/>
    <w:multiLevelType w:val="hybridMultilevel"/>
    <w:tmpl w:val="0ABE6A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A809BD"/>
    <w:multiLevelType w:val="hybridMultilevel"/>
    <w:tmpl w:val="8F36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A795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DDF386F"/>
    <w:multiLevelType w:val="hybridMultilevel"/>
    <w:tmpl w:val="5CDA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739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705B76"/>
    <w:multiLevelType w:val="hybridMultilevel"/>
    <w:tmpl w:val="8A100C36"/>
    <w:lvl w:ilvl="0" w:tplc="DB920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5FC7D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733A8"/>
    <w:multiLevelType w:val="hybridMultilevel"/>
    <w:tmpl w:val="C9A2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07308"/>
    <w:multiLevelType w:val="hybridMultilevel"/>
    <w:tmpl w:val="2662C9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2F81651"/>
    <w:multiLevelType w:val="hybridMultilevel"/>
    <w:tmpl w:val="8EDE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24B5D"/>
    <w:multiLevelType w:val="hybridMultilevel"/>
    <w:tmpl w:val="BFEAE8AE"/>
    <w:lvl w:ilvl="0" w:tplc="E95298D8">
      <w:start w:val="1"/>
      <w:numFmt w:val="bullet"/>
      <w:pStyle w:val="bullet"/>
      <w:lvlText w:val=""/>
      <w:lvlJc w:val="left"/>
      <w:pPr>
        <w:tabs>
          <w:tab w:val="num" w:pos="-1400"/>
        </w:tabs>
        <w:ind w:left="-1400" w:firstLine="164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332CD"/>
    <w:multiLevelType w:val="hybridMultilevel"/>
    <w:tmpl w:val="77601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22142"/>
    <w:multiLevelType w:val="hybridMultilevel"/>
    <w:tmpl w:val="5006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4"/>
  </w:num>
  <w:num w:numId="13">
    <w:abstractNumId w:val="10"/>
  </w:num>
  <w:num w:numId="14">
    <w:abstractNumId w:val="19"/>
  </w:num>
  <w:num w:numId="15">
    <w:abstractNumId w:val="12"/>
  </w:num>
  <w:num w:numId="16">
    <w:abstractNumId w:val="21"/>
  </w:num>
  <w:num w:numId="17">
    <w:abstractNumId w:val="26"/>
  </w:num>
  <w:num w:numId="18">
    <w:abstractNumId w:val="17"/>
  </w:num>
  <w:num w:numId="19">
    <w:abstractNumId w:val="25"/>
  </w:num>
  <w:num w:numId="20">
    <w:abstractNumId w:val="22"/>
  </w:num>
  <w:num w:numId="21">
    <w:abstractNumId w:val="23"/>
  </w:num>
  <w:num w:numId="22">
    <w:abstractNumId w:val="20"/>
  </w:num>
  <w:num w:numId="23">
    <w:abstractNumId w:val="28"/>
  </w:num>
  <w:num w:numId="24">
    <w:abstractNumId w:val="24"/>
  </w:num>
  <w:num w:numId="25">
    <w:abstractNumId w:val="11"/>
  </w:num>
  <w:num w:numId="26">
    <w:abstractNumId w:val="16"/>
  </w:num>
  <w:num w:numId="27">
    <w:abstractNumId w:val="15"/>
  </w:num>
  <w:num w:numId="28">
    <w:abstractNumId w:val="27"/>
  </w:num>
  <w:num w:numId="29">
    <w:abstractNumId w:val="1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20"/>
  <w:drawingGridHorizontalSpacing w:val="187"/>
  <w:drawingGridVerticalSpacing w:val="187"/>
  <w:doNotUseMarginsForDrawingGridOrigin/>
  <w:drawingGridHorizontalOrigin w:val="1800"/>
  <w:drawingGridVerticalOrigin w:val="907"/>
  <w:noPunctuationKerning/>
  <w:characterSpacingControl w:val="doNotCompress"/>
  <w:hdrShapeDefaults>
    <o:shapedefaults v:ext="edit" spidmax="149505">
      <o:colormru v:ext="edit" colors="#0ca84c,#70a84c,#dbefce,#2a55a0,#cad7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06"/>
    <w:rsid w:val="0000670F"/>
    <w:rsid w:val="00013A08"/>
    <w:rsid w:val="00013BF3"/>
    <w:rsid w:val="00014454"/>
    <w:rsid w:val="00014D16"/>
    <w:rsid w:val="00016367"/>
    <w:rsid w:val="00024565"/>
    <w:rsid w:val="00030389"/>
    <w:rsid w:val="00035560"/>
    <w:rsid w:val="000375D5"/>
    <w:rsid w:val="00044CA9"/>
    <w:rsid w:val="000547F8"/>
    <w:rsid w:val="00056BD5"/>
    <w:rsid w:val="000646D8"/>
    <w:rsid w:val="00065719"/>
    <w:rsid w:val="000709C9"/>
    <w:rsid w:val="000727C9"/>
    <w:rsid w:val="000764BA"/>
    <w:rsid w:val="000814CD"/>
    <w:rsid w:val="000971A3"/>
    <w:rsid w:val="000A0888"/>
    <w:rsid w:val="000A40BB"/>
    <w:rsid w:val="000B3619"/>
    <w:rsid w:val="000B6445"/>
    <w:rsid w:val="000B76FE"/>
    <w:rsid w:val="000C53AE"/>
    <w:rsid w:val="000C60E8"/>
    <w:rsid w:val="000D2038"/>
    <w:rsid w:val="000D489D"/>
    <w:rsid w:val="000E195C"/>
    <w:rsid w:val="000E7586"/>
    <w:rsid w:val="000F366F"/>
    <w:rsid w:val="000F602D"/>
    <w:rsid w:val="000F6A5A"/>
    <w:rsid w:val="000F731C"/>
    <w:rsid w:val="00111CA5"/>
    <w:rsid w:val="001207B0"/>
    <w:rsid w:val="00120C67"/>
    <w:rsid w:val="0012354E"/>
    <w:rsid w:val="00124C0A"/>
    <w:rsid w:val="00125688"/>
    <w:rsid w:val="001366FF"/>
    <w:rsid w:val="0014612E"/>
    <w:rsid w:val="001466D3"/>
    <w:rsid w:val="00150A1B"/>
    <w:rsid w:val="00155D7C"/>
    <w:rsid w:val="0015773F"/>
    <w:rsid w:val="001618E8"/>
    <w:rsid w:val="00162E74"/>
    <w:rsid w:val="00165740"/>
    <w:rsid w:val="001731A5"/>
    <w:rsid w:val="00173A7C"/>
    <w:rsid w:val="0017747A"/>
    <w:rsid w:val="001804C5"/>
    <w:rsid w:val="0018232F"/>
    <w:rsid w:val="00190EFB"/>
    <w:rsid w:val="001B283B"/>
    <w:rsid w:val="001B40DF"/>
    <w:rsid w:val="001B5A3D"/>
    <w:rsid w:val="001C2206"/>
    <w:rsid w:val="001C3BAD"/>
    <w:rsid w:val="001C6999"/>
    <w:rsid w:val="001D5DBA"/>
    <w:rsid w:val="001E12DB"/>
    <w:rsid w:val="001E4CE4"/>
    <w:rsid w:val="001E59BB"/>
    <w:rsid w:val="001F1D79"/>
    <w:rsid w:val="001F2780"/>
    <w:rsid w:val="001F7E01"/>
    <w:rsid w:val="00200F63"/>
    <w:rsid w:val="00203C84"/>
    <w:rsid w:val="00211D15"/>
    <w:rsid w:val="00214688"/>
    <w:rsid w:val="002151C8"/>
    <w:rsid w:val="0024147B"/>
    <w:rsid w:val="002425F0"/>
    <w:rsid w:val="002467BE"/>
    <w:rsid w:val="00247D6B"/>
    <w:rsid w:val="00254104"/>
    <w:rsid w:val="00257CE9"/>
    <w:rsid w:val="00260578"/>
    <w:rsid w:val="00272BE3"/>
    <w:rsid w:val="0029221C"/>
    <w:rsid w:val="002930D1"/>
    <w:rsid w:val="00296DF1"/>
    <w:rsid w:val="002A335B"/>
    <w:rsid w:val="002B0AE4"/>
    <w:rsid w:val="002C0A85"/>
    <w:rsid w:val="002C1114"/>
    <w:rsid w:val="002D343C"/>
    <w:rsid w:val="002D634E"/>
    <w:rsid w:val="002E09DE"/>
    <w:rsid w:val="003017BC"/>
    <w:rsid w:val="00303641"/>
    <w:rsid w:val="00305DAA"/>
    <w:rsid w:val="003070BF"/>
    <w:rsid w:val="0031199C"/>
    <w:rsid w:val="00317400"/>
    <w:rsid w:val="003214AC"/>
    <w:rsid w:val="00324E5B"/>
    <w:rsid w:val="003268C3"/>
    <w:rsid w:val="00327C14"/>
    <w:rsid w:val="00343C20"/>
    <w:rsid w:val="00344534"/>
    <w:rsid w:val="00347BE1"/>
    <w:rsid w:val="00372E21"/>
    <w:rsid w:val="00384BF3"/>
    <w:rsid w:val="00384CAD"/>
    <w:rsid w:val="00386833"/>
    <w:rsid w:val="00392055"/>
    <w:rsid w:val="00394491"/>
    <w:rsid w:val="00395564"/>
    <w:rsid w:val="00397CA4"/>
    <w:rsid w:val="003A4B2F"/>
    <w:rsid w:val="003A55CA"/>
    <w:rsid w:val="003B3F77"/>
    <w:rsid w:val="003B4A52"/>
    <w:rsid w:val="003D5ED2"/>
    <w:rsid w:val="003D7CA2"/>
    <w:rsid w:val="003F12FE"/>
    <w:rsid w:val="003F263E"/>
    <w:rsid w:val="004003DB"/>
    <w:rsid w:val="004035A1"/>
    <w:rsid w:val="00403F3E"/>
    <w:rsid w:val="00410235"/>
    <w:rsid w:val="004129F2"/>
    <w:rsid w:val="004129F8"/>
    <w:rsid w:val="00413AFC"/>
    <w:rsid w:val="00423102"/>
    <w:rsid w:val="00425170"/>
    <w:rsid w:val="004266E3"/>
    <w:rsid w:val="0043004A"/>
    <w:rsid w:val="004404FC"/>
    <w:rsid w:val="004443B9"/>
    <w:rsid w:val="0045258C"/>
    <w:rsid w:val="00452F20"/>
    <w:rsid w:val="0045708D"/>
    <w:rsid w:val="00461512"/>
    <w:rsid w:val="00462581"/>
    <w:rsid w:val="00467454"/>
    <w:rsid w:val="004716F9"/>
    <w:rsid w:val="00472F41"/>
    <w:rsid w:val="00473692"/>
    <w:rsid w:val="00485FDF"/>
    <w:rsid w:val="004A263E"/>
    <w:rsid w:val="004A419B"/>
    <w:rsid w:val="004B2BED"/>
    <w:rsid w:val="004B7E51"/>
    <w:rsid w:val="004C09CA"/>
    <w:rsid w:val="004D413F"/>
    <w:rsid w:val="004F19F0"/>
    <w:rsid w:val="00503FF3"/>
    <w:rsid w:val="00511846"/>
    <w:rsid w:val="0051368E"/>
    <w:rsid w:val="0051684B"/>
    <w:rsid w:val="00516E7E"/>
    <w:rsid w:val="005249F1"/>
    <w:rsid w:val="00531FEA"/>
    <w:rsid w:val="0053639C"/>
    <w:rsid w:val="00536531"/>
    <w:rsid w:val="0054515E"/>
    <w:rsid w:val="005539F4"/>
    <w:rsid w:val="00571E77"/>
    <w:rsid w:val="00593247"/>
    <w:rsid w:val="005953E1"/>
    <w:rsid w:val="00596508"/>
    <w:rsid w:val="00597879"/>
    <w:rsid w:val="005A3546"/>
    <w:rsid w:val="005B05CB"/>
    <w:rsid w:val="005B6F01"/>
    <w:rsid w:val="005C22CE"/>
    <w:rsid w:val="005C49EA"/>
    <w:rsid w:val="005C5DBA"/>
    <w:rsid w:val="005D2111"/>
    <w:rsid w:val="005D2A09"/>
    <w:rsid w:val="005D5B06"/>
    <w:rsid w:val="005E0354"/>
    <w:rsid w:val="005E3590"/>
    <w:rsid w:val="005E5CEB"/>
    <w:rsid w:val="005E7D89"/>
    <w:rsid w:val="005F5C4E"/>
    <w:rsid w:val="00602CF9"/>
    <w:rsid w:val="0061221E"/>
    <w:rsid w:val="00615E98"/>
    <w:rsid w:val="00622216"/>
    <w:rsid w:val="00622CEB"/>
    <w:rsid w:val="00622EFF"/>
    <w:rsid w:val="0062333A"/>
    <w:rsid w:val="00624F59"/>
    <w:rsid w:val="006272AA"/>
    <w:rsid w:val="00647A1E"/>
    <w:rsid w:val="00647ED8"/>
    <w:rsid w:val="00657305"/>
    <w:rsid w:val="00662ED8"/>
    <w:rsid w:val="00683A98"/>
    <w:rsid w:val="00692F50"/>
    <w:rsid w:val="006A28A8"/>
    <w:rsid w:val="006A780A"/>
    <w:rsid w:val="006B3129"/>
    <w:rsid w:val="006B41C5"/>
    <w:rsid w:val="006C30E7"/>
    <w:rsid w:val="006C313D"/>
    <w:rsid w:val="006C41A2"/>
    <w:rsid w:val="006D3FF6"/>
    <w:rsid w:val="006E0A23"/>
    <w:rsid w:val="006E3A48"/>
    <w:rsid w:val="006F1B29"/>
    <w:rsid w:val="006F470C"/>
    <w:rsid w:val="006F78BC"/>
    <w:rsid w:val="00711248"/>
    <w:rsid w:val="007139A6"/>
    <w:rsid w:val="00714CAB"/>
    <w:rsid w:val="0071594C"/>
    <w:rsid w:val="00716621"/>
    <w:rsid w:val="00723F61"/>
    <w:rsid w:val="007241E4"/>
    <w:rsid w:val="007266D6"/>
    <w:rsid w:val="00726CC9"/>
    <w:rsid w:val="00735CD0"/>
    <w:rsid w:val="00737971"/>
    <w:rsid w:val="007604CD"/>
    <w:rsid w:val="00767D4A"/>
    <w:rsid w:val="00767E9E"/>
    <w:rsid w:val="00781626"/>
    <w:rsid w:val="0078167C"/>
    <w:rsid w:val="00793B72"/>
    <w:rsid w:val="007A0993"/>
    <w:rsid w:val="007A548D"/>
    <w:rsid w:val="007B1A2B"/>
    <w:rsid w:val="007B2C71"/>
    <w:rsid w:val="007B47EA"/>
    <w:rsid w:val="007B59DC"/>
    <w:rsid w:val="007B70F5"/>
    <w:rsid w:val="007C3DD2"/>
    <w:rsid w:val="007D0929"/>
    <w:rsid w:val="007D3353"/>
    <w:rsid w:val="007D39BD"/>
    <w:rsid w:val="007D49C6"/>
    <w:rsid w:val="007E5814"/>
    <w:rsid w:val="007F1382"/>
    <w:rsid w:val="007F215F"/>
    <w:rsid w:val="007F3FEB"/>
    <w:rsid w:val="007F4346"/>
    <w:rsid w:val="00800C9D"/>
    <w:rsid w:val="00802233"/>
    <w:rsid w:val="00803858"/>
    <w:rsid w:val="00804BCC"/>
    <w:rsid w:val="008067AD"/>
    <w:rsid w:val="008067D4"/>
    <w:rsid w:val="008158AF"/>
    <w:rsid w:val="0082090B"/>
    <w:rsid w:val="00824A51"/>
    <w:rsid w:val="008306B1"/>
    <w:rsid w:val="00830F01"/>
    <w:rsid w:val="0083124B"/>
    <w:rsid w:val="0083163A"/>
    <w:rsid w:val="008558CE"/>
    <w:rsid w:val="00873462"/>
    <w:rsid w:val="008761CB"/>
    <w:rsid w:val="00882650"/>
    <w:rsid w:val="0088285F"/>
    <w:rsid w:val="008830BF"/>
    <w:rsid w:val="008942DF"/>
    <w:rsid w:val="00896EC6"/>
    <w:rsid w:val="008A05BC"/>
    <w:rsid w:val="008A2A2D"/>
    <w:rsid w:val="008A4FA9"/>
    <w:rsid w:val="008A5B40"/>
    <w:rsid w:val="008B01F2"/>
    <w:rsid w:val="008B08E2"/>
    <w:rsid w:val="008B5D44"/>
    <w:rsid w:val="008C3DAD"/>
    <w:rsid w:val="008E16D7"/>
    <w:rsid w:val="008E54B1"/>
    <w:rsid w:val="00901B7B"/>
    <w:rsid w:val="00913ECF"/>
    <w:rsid w:val="009158D3"/>
    <w:rsid w:val="00917A58"/>
    <w:rsid w:val="009200A4"/>
    <w:rsid w:val="00921CF4"/>
    <w:rsid w:val="00925383"/>
    <w:rsid w:val="00933316"/>
    <w:rsid w:val="00934770"/>
    <w:rsid w:val="009417E3"/>
    <w:rsid w:val="00944877"/>
    <w:rsid w:val="00946D36"/>
    <w:rsid w:val="00950CBB"/>
    <w:rsid w:val="00952EEE"/>
    <w:rsid w:val="009554E0"/>
    <w:rsid w:val="009672C6"/>
    <w:rsid w:val="00967D36"/>
    <w:rsid w:val="00974801"/>
    <w:rsid w:val="00986849"/>
    <w:rsid w:val="0099360F"/>
    <w:rsid w:val="00995AFE"/>
    <w:rsid w:val="009A043D"/>
    <w:rsid w:val="009A5A68"/>
    <w:rsid w:val="009B0E6F"/>
    <w:rsid w:val="009B2306"/>
    <w:rsid w:val="009B7116"/>
    <w:rsid w:val="009C3322"/>
    <w:rsid w:val="009D59A0"/>
    <w:rsid w:val="009E3FE7"/>
    <w:rsid w:val="009F7D3C"/>
    <w:rsid w:val="00A03535"/>
    <w:rsid w:val="00A03C98"/>
    <w:rsid w:val="00A10CEB"/>
    <w:rsid w:val="00A131E3"/>
    <w:rsid w:val="00A13D40"/>
    <w:rsid w:val="00A22174"/>
    <w:rsid w:val="00A25500"/>
    <w:rsid w:val="00A2645D"/>
    <w:rsid w:val="00A37941"/>
    <w:rsid w:val="00A401CA"/>
    <w:rsid w:val="00A42CF6"/>
    <w:rsid w:val="00A4335C"/>
    <w:rsid w:val="00A4499C"/>
    <w:rsid w:val="00A44E97"/>
    <w:rsid w:val="00A525B7"/>
    <w:rsid w:val="00A526AE"/>
    <w:rsid w:val="00A542A1"/>
    <w:rsid w:val="00A6088D"/>
    <w:rsid w:val="00A6132E"/>
    <w:rsid w:val="00A64D5A"/>
    <w:rsid w:val="00A74FA1"/>
    <w:rsid w:val="00AA3B1F"/>
    <w:rsid w:val="00AA3B60"/>
    <w:rsid w:val="00AA488C"/>
    <w:rsid w:val="00AA4E9C"/>
    <w:rsid w:val="00AA6968"/>
    <w:rsid w:val="00AA7C59"/>
    <w:rsid w:val="00AB245E"/>
    <w:rsid w:val="00AC2B03"/>
    <w:rsid w:val="00AC5B0E"/>
    <w:rsid w:val="00AD33E5"/>
    <w:rsid w:val="00AD690E"/>
    <w:rsid w:val="00AE19EF"/>
    <w:rsid w:val="00AE47BA"/>
    <w:rsid w:val="00AF1506"/>
    <w:rsid w:val="00AF56D6"/>
    <w:rsid w:val="00AF5EEA"/>
    <w:rsid w:val="00AF644F"/>
    <w:rsid w:val="00B06E7C"/>
    <w:rsid w:val="00B06F68"/>
    <w:rsid w:val="00B10B83"/>
    <w:rsid w:val="00B14896"/>
    <w:rsid w:val="00B25CF7"/>
    <w:rsid w:val="00B5064D"/>
    <w:rsid w:val="00B508A4"/>
    <w:rsid w:val="00B538CA"/>
    <w:rsid w:val="00B6660B"/>
    <w:rsid w:val="00B7216C"/>
    <w:rsid w:val="00B84CD6"/>
    <w:rsid w:val="00B8628C"/>
    <w:rsid w:val="00B908B4"/>
    <w:rsid w:val="00B96881"/>
    <w:rsid w:val="00B97E85"/>
    <w:rsid w:val="00BB3C5F"/>
    <w:rsid w:val="00BB5746"/>
    <w:rsid w:val="00BB78D6"/>
    <w:rsid w:val="00BC5FFA"/>
    <w:rsid w:val="00BE287D"/>
    <w:rsid w:val="00BE4BF9"/>
    <w:rsid w:val="00BE7354"/>
    <w:rsid w:val="00BF1976"/>
    <w:rsid w:val="00BF49C4"/>
    <w:rsid w:val="00C02D2C"/>
    <w:rsid w:val="00C0664E"/>
    <w:rsid w:val="00C10444"/>
    <w:rsid w:val="00C20D5C"/>
    <w:rsid w:val="00C27548"/>
    <w:rsid w:val="00C303F9"/>
    <w:rsid w:val="00C347D6"/>
    <w:rsid w:val="00C41965"/>
    <w:rsid w:val="00C4251C"/>
    <w:rsid w:val="00C441EF"/>
    <w:rsid w:val="00C4510F"/>
    <w:rsid w:val="00C6492E"/>
    <w:rsid w:val="00C64A8A"/>
    <w:rsid w:val="00C8045F"/>
    <w:rsid w:val="00C80793"/>
    <w:rsid w:val="00C86818"/>
    <w:rsid w:val="00C91244"/>
    <w:rsid w:val="00CA32D5"/>
    <w:rsid w:val="00CA4CDE"/>
    <w:rsid w:val="00CB0EF5"/>
    <w:rsid w:val="00CB3C74"/>
    <w:rsid w:val="00CC6076"/>
    <w:rsid w:val="00CD0678"/>
    <w:rsid w:val="00CD34F1"/>
    <w:rsid w:val="00CD3B0A"/>
    <w:rsid w:val="00CD502B"/>
    <w:rsid w:val="00CD6B72"/>
    <w:rsid w:val="00CE18C0"/>
    <w:rsid w:val="00CE4816"/>
    <w:rsid w:val="00CE4932"/>
    <w:rsid w:val="00CF183E"/>
    <w:rsid w:val="00CF55F8"/>
    <w:rsid w:val="00CF5934"/>
    <w:rsid w:val="00D042C1"/>
    <w:rsid w:val="00D074F4"/>
    <w:rsid w:val="00D10AD8"/>
    <w:rsid w:val="00D12F13"/>
    <w:rsid w:val="00D21A28"/>
    <w:rsid w:val="00D21D35"/>
    <w:rsid w:val="00D22E0F"/>
    <w:rsid w:val="00D25AF8"/>
    <w:rsid w:val="00D2616A"/>
    <w:rsid w:val="00D27732"/>
    <w:rsid w:val="00D27F36"/>
    <w:rsid w:val="00D31549"/>
    <w:rsid w:val="00D3391B"/>
    <w:rsid w:val="00D344BE"/>
    <w:rsid w:val="00D35439"/>
    <w:rsid w:val="00D5346D"/>
    <w:rsid w:val="00D5552C"/>
    <w:rsid w:val="00D56209"/>
    <w:rsid w:val="00D71313"/>
    <w:rsid w:val="00D740B8"/>
    <w:rsid w:val="00D756A7"/>
    <w:rsid w:val="00D75E98"/>
    <w:rsid w:val="00D77B53"/>
    <w:rsid w:val="00D80589"/>
    <w:rsid w:val="00D83774"/>
    <w:rsid w:val="00D83861"/>
    <w:rsid w:val="00DA12EE"/>
    <w:rsid w:val="00DA16DA"/>
    <w:rsid w:val="00DB08BE"/>
    <w:rsid w:val="00DB0D09"/>
    <w:rsid w:val="00DB3C0F"/>
    <w:rsid w:val="00DB3C9A"/>
    <w:rsid w:val="00DB5EA0"/>
    <w:rsid w:val="00DD036C"/>
    <w:rsid w:val="00DD1592"/>
    <w:rsid w:val="00DE7A2F"/>
    <w:rsid w:val="00E02205"/>
    <w:rsid w:val="00E06556"/>
    <w:rsid w:val="00E133EB"/>
    <w:rsid w:val="00E1344C"/>
    <w:rsid w:val="00E173A5"/>
    <w:rsid w:val="00E260BF"/>
    <w:rsid w:val="00E2697C"/>
    <w:rsid w:val="00E3016D"/>
    <w:rsid w:val="00E31B84"/>
    <w:rsid w:val="00E40A05"/>
    <w:rsid w:val="00E43232"/>
    <w:rsid w:val="00E451F1"/>
    <w:rsid w:val="00E61614"/>
    <w:rsid w:val="00E6385C"/>
    <w:rsid w:val="00E66832"/>
    <w:rsid w:val="00E66A92"/>
    <w:rsid w:val="00E66E35"/>
    <w:rsid w:val="00E709B8"/>
    <w:rsid w:val="00E7735A"/>
    <w:rsid w:val="00E779C1"/>
    <w:rsid w:val="00E804B6"/>
    <w:rsid w:val="00E85B4A"/>
    <w:rsid w:val="00E85E61"/>
    <w:rsid w:val="00E8786D"/>
    <w:rsid w:val="00E9502F"/>
    <w:rsid w:val="00EA1258"/>
    <w:rsid w:val="00EB0A3B"/>
    <w:rsid w:val="00EB4D41"/>
    <w:rsid w:val="00EB7D16"/>
    <w:rsid w:val="00EC32FE"/>
    <w:rsid w:val="00EC70A5"/>
    <w:rsid w:val="00EE2C72"/>
    <w:rsid w:val="00EE5AAB"/>
    <w:rsid w:val="00EF4A99"/>
    <w:rsid w:val="00F04B06"/>
    <w:rsid w:val="00F062BF"/>
    <w:rsid w:val="00F073BD"/>
    <w:rsid w:val="00F104A1"/>
    <w:rsid w:val="00F136DB"/>
    <w:rsid w:val="00F1506D"/>
    <w:rsid w:val="00F202FA"/>
    <w:rsid w:val="00F2486F"/>
    <w:rsid w:val="00F40238"/>
    <w:rsid w:val="00F405D2"/>
    <w:rsid w:val="00F411A2"/>
    <w:rsid w:val="00F47FB1"/>
    <w:rsid w:val="00F620C0"/>
    <w:rsid w:val="00F67944"/>
    <w:rsid w:val="00F708E1"/>
    <w:rsid w:val="00F775E5"/>
    <w:rsid w:val="00F818AE"/>
    <w:rsid w:val="00F84348"/>
    <w:rsid w:val="00F85D35"/>
    <w:rsid w:val="00F86702"/>
    <w:rsid w:val="00F94D1D"/>
    <w:rsid w:val="00FA1078"/>
    <w:rsid w:val="00FB3081"/>
    <w:rsid w:val="00FB3A89"/>
    <w:rsid w:val="00FB436F"/>
    <w:rsid w:val="00FE2DA5"/>
    <w:rsid w:val="00FF1143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>
      <o:colormru v:ext="edit" colors="#0ca84c,#70a84c,#dbefce,#2a55a0,#cad7ea"/>
    </o:shapedefaults>
    <o:shapelayout v:ext="edit">
      <o:idmap v:ext="edit" data="1"/>
    </o:shapelayout>
  </w:shapeDefaults>
  <w:decimalSymbol w:val="."/>
  <w:listSeparator w:val=","/>
  <w14:docId w14:val="0C32839F"/>
  <w15:docId w15:val="{DD908BE3-CAD3-47E0-B3F4-C2F72078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4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FF"/>
  </w:style>
  <w:style w:type="paragraph" w:styleId="Heading1">
    <w:name w:val="heading 1"/>
    <w:basedOn w:val="Normal"/>
    <w:next w:val="Normal"/>
    <w:link w:val="Heading1Char"/>
    <w:qFormat/>
    <w:rsid w:val="00013A08"/>
    <w:pPr>
      <w:keepNext/>
      <w:spacing w:before="240" w:after="0" w:line="520" w:lineRule="exac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13A08"/>
    <w:pPr>
      <w:keepNext/>
      <w:spacing w:before="24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013A08"/>
    <w:pPr>
      <w:keepNext/>
      <w:spacing w:before="240"/>
      <w:outlineLvl w:val="2"/>
    </w:pPr>
    <w:rPr>
      <w:rFonts w:cs="Arial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013A08"/>
    <w:pPr>
      <w:numPr>
        <w:numId w:val="17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5D7C"/>
    <w:pPr>
      <w:keepLines/>
      <w:spacing w:before="480" w:line="276" w:lineRule="auto"/>
      <w:outlineLvl w:val="9"/>
    </w:pPr>
    <w:rPr>
      <w:rFonts w:eastAsiaTheme="majorEastAsia" w:cstheme="majorBidi"/>
      <w:color w:val="091F69" w:themeColor="accent1" w:themeShade="BF"/>
      <w:kern w:val="0"/>
      <w:sz w:val="28"/>
      <w:szCs w:val="28"/>
      <w:lang w:eastAsia="ja-JP"/>
    </w:rPr>
  </w:style>
  <w:style w:type="table" w:styleId="TableGrid">
    <w:name w:val="Table Grid"/>
    <w:basedOn w:val="TableNormal"/>
    <w:rsid w:val="00013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13A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Classic4">
    <w:name w:val="Table Classic 4"/>
    <w:basedOn w:val="TableNormal"/>
    <w:rsid w:val="00013A0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1">
    <w:name w:val="Light Shading Accent 1"/>
    <w:basedOn w:val="TableNormal"/>
    <w:uiPriority w:val="60"/>
    <w:rsid w:val="00013A08"/>
    <w:rPr>
      <w:color w:val="091F69" w:themeColor="accent1" w:themeShade="BF"/>
    </w:rPr>
    <w:tblPr>
      <w:tblStyleRowBandSize w:val="1"/>
      <w:tblStyleColBandSize w:val="1"/>
      <w:tblBorders>
        <w:top w:val="single" w:sz="8" w:space="0" w:color="0D2B8D" w:themeColor="accent1"/>
        <w:bottom w:val="single" w:sz="8" w:space="0" w:color="0D2B8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2B8D" w:themeColor="accent1"/>
          <w:left w:val="nil"/>
          <w:bottom w:val="single" w:sz="8" w:space="0" w:color="0D2B8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2B8D" w:themeColor="accent1"/>
          <w:left w:val="nil"/>
          <w:bottom w:val="single" w:sz="8" w:space="0" w:color="0D2B8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B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BFF7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13A08"/>
    <w:rPr>
      <w:color w:val="156518" w:themeColor="accent2" w:themeShade="BF"/>
    </w:rPr>
    <w:tblPr>
      <w:tblStyleRowBandSize w:val="1"/>
      <w:tblStyleColBandSize w:val="1"/>
      <w:tblBorders>
        <w:top w:val="single" w:sz="8" w:space="0" w:color="1D8821" w:themeColor="accent2"/>
        <w:bottom w:val="single" w:sz="8" w:space="0" w:color="1D882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821" w:themeColor="accent2"/>
          <w:left w:val="nil"/>
          <w:bottom w:val="single" w:sz="8" w:space="0" w:color="1D882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821" w:themeColor="accent2"/>
          <w:left w:val="nil"/>
          <w:bottom w:val="single" w:sz="8" w:space="0" w:color="1D882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0B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F0BA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13A08"/>
    <w:rPr>
      <w:color w:val="9CD379" w:themeColor="accent3" w:themeShade="BF"/>
    </w:rPr>
    <w:tblPr>
      <w:tblStyleRowBandSize w:val="1"/>
      <w:tblStyleColBandSize w:val="1"/>
      <w:tblBorders>
        <w:top w:val="single" w:sz="8" w:space="0" w:color="DBEFCE" w:themeColor="accent3"/>
        <w:bottom w:val="single" w:sz="8" w:space="0" w:color="DBEF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EFCE" w:themeColor="accent3"/>
          <w:left w:val="nil"/>
          <w:bottom w:val="single" w:sz="8" w:space="0" w:color="DBEF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EFCE" w:themeColor="accent3"/>
          <w:left w:val="nil"/>
          <w:bottom w:val="single" w:sz="8" w:space="0" w:color="DBEF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B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BF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13A08"/>
    <w:rPr>
      <w:color w:val="6C57A4" w:themeColor="accent4" w:themeShade="BF"/>
    </w:rPr>
    <w:tblPr>
      <w:tblStyleRowBandSize w:val="1"/>
      <w:tblStyleColBandSize w:val="1"/>
      <w:tblBorders>
        <w:top w:val="single" w:sz="8" w:space="0" w:color="9C8DC3" w:themeColor="accent4"/>
        <w:bottom w:val="single" w:sz="8" w:space="0" w:color="9C8DC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DC3" w:themeColor="accent4"/>
          <w:left w:val="nil"/>
          <w:bottom w:val="single" w:sz="8" w:space="0" w:color="9C8DC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DC3" w:themeColor="accent4"/>
          <w:left w:val="nil"/>
          <w:bottom w:val="single" w:sz="8" w:space="0" w:color="9C8DC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2F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2F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13A08"/>
    <w:rPr>
      <w:color w:val="177FAC" w:themeColor="accent5" w:themeShade="BF"/>
    </w:rPr>
    <w:tblPr>
      <w:tblStyleRowBandSize w:val="1"/>
      <w:tblStyleColBandSize w:val="1"/>
      <w:tblBorders>
        <w:top w:val="single" w:sz="8" w:space="0" w:color="25A9E1" w:themeColor="accent5"/>
        <w:bottom w:val="single" w:sz="8" w:space="0" w:color="25A9E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A9E1" w:themeColor="accent5"/>
          <w:left w:val="nil"/>
          <w:bottom w:val="single" w:sz="8" w:space="0" w:color="25A9E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A9E1" w:themeColor="accent5"/>
          <w:left w:val="nil"/>
          <w:bottom w:val="single" w:sz="8" w:space="0" w:color="25A9E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13A08"/>
    <w:rPr>
      <w:color w:val="675A4D" w:themeColor="accent6" w:themeShade="BF"/>
    </w:rPr>
    <w:tblPr>
      <w:tblStyleRowBandSize w:val="1"/>
      <w:tblStyleColBandSize w:val="1"/>
      <w:tblBorders>
        <w:top w:val="single" w:sz="8" w:space="0" w:color="8A7967" w:themeColor="accent6"/>
        <w:bottom w:val="single" w:sz="8" w:space="0" w:color="8A796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7967" w:themeColor="accent6"/>
          <w:left w:val="nil"/>
          <w:bottom w:val="single" w:sz="8" w:space="0" w:color="8A796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7967" w:themeColor="accent6"/>
          <w:left w:val="nil"/>
          <w:bottom w:val="single" w:sz="8" w:space="0" w:color="8A796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8" w:themeFill="accent6" w:themeFillTint="3F"/>
      </w:tcPr>
    </w:tblStylePr>
  </w:style>
  <w:style w:type="table" w:styleId="LightList">
    <w:name w:val="Light List"/>
    <w:basedOn w:val="TableNormal"/>
    <w:uiPriority w:val="61"/>
    <w:rsid w:val="00013A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13A08"/>
    <w:tblPr>
      <w:tblStyleRowBandSize w:val="1"/>
      <w:tblStyleColBandSize w:val="1"/>
      <w:tblBorders>
        <w:top w:val="single" w:sz="8" w:space="0" w:color="0D2B8D" w:themeColor="accent1"/>
        <w:left w:val="single" w:sz="8" w:space="0" w:color="0D2B8D" w:themeColor="accent1"/>
        <w:bottom w:val="single" w:sz="8" w:space="0" w:color="0D2B8D" w:themeColor="accent1"/>
        <w:right w:val="single" w:sz="8" w:space="0" w:color="0D2B8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2B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2B8D" w:themeColor="accent1"/>
          <w:left w:val="single" w:sz="8" w:space="0" w:color="0D2B8D" w:themeColor="accent1"/>
          <w:bottom w:val="single" w:sz="8" w:space="0" w:color="0D2B8D" w:themeColor="accent1"/>
          <w:right w:val="single" w:sz="8" w:space="0" w:color="0D2B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2B8D" w:themeColor="accent1"/>
          <w:left w:val="single" w:sz="8" w:space="0" w:color="0D2B8D" w:themeColor="accent1"/>
          <w:bottom w:val="single" w:sz="8" w:space="0" w:color="0D2B8D" w:themeColor="accent1"/>
          <w:right w:val="single" w:sz="8" w:space="0" w:color="0D2B8D" w:themeColor="accent1"/>
        </w:tcBorders>
      </w:tcPr>
    </w:tblStylePr>
    <w:tblStylePr w:type="band1Horz">
      <w:tblPr/>
      <w:tcPr>
        <w:tcBorders>
          <w:top w:val="single" w:sz="8" w:space="0" w:color="0D2B8D" w:themeColor="accent1"/>
          <w:left w:val="single" w:sz="8" w:space="0" w:color="0D2B8D" w:themeColor="accent1"/>
          <w:bottom w:val="single" w:sz="8" w:space="0" w:color="0D2B8D" w:themeColor="accent1"/>
          <w:right w:val="single" w:sz="8" w:space="0" w:color="0D2B8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13A08"/>
    <w:tblPr>
      <w:tblStyleRowBandSize w:val="1"/>
      <w:tblStyleColBandSize w:val="1"/>
      <w:tblBorders>
        <w:top w:val="single" w:sz="8" w:space="0" w:color="1D8821" w:themeColor="accent2"/>
        <w:left w:val="single" w:sz="8" w:space="0" w:color="1D8821" w:themeColor="accent2"/>
        <w:bottom w:val="single" w:sz="8" w:space="0" w:color="1D8821" w:themeColor="accent2"/>
        <w:right w:val="single" w:sz="8" w:space="0" w:color="1D882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8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821" w:themeColor="accent2"/>
          <w:left w:val="single" w:sz="8" w:space="0" w:color="1D8821" w:themeColor="accent2"/>
          <w:bottom w:val="single" w:sz="8" w:space="0" w:color="1D8821" w:themeColor="accent2"/>
          <w:right w:val="single" w:sz="8" w:space="0" w:color="1D88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821" w:themeColor="accent2"/>
          <w:left w:val="single" w:sz="8" w:space="0" w:color="1D8821" w:themeColor="accent2"/>
          <w:bottom w:val="single" w:sz="8" w:space="0" w:color="1D8821" w:themeColor="accent2"/>
          <w:right w:val="single" w:sz="8" w:space="0" w:color="1D8821" w:themeColor="accent2"/>
        </w:tcBorders>
      </w:tcPr>
    </w:tblStylePr>
    <w:tblStylePr w:type="band1Horz">
      <w:tblPr/>
      <w:tcPr>
        <w:tcBorders>
          <w:top w:val="single" w:sz="8" w:space="0" w:color="1D8821" w:themeColor="accent2"/>
          <w:left w:val="single" w:sz="8" w:space="0" w:color="1D8821" w:themeColor="accent2"/>
          <w:bottom w:val="single" w:sz="8" w:space="0" w:color="1D8821" w:themeColor="accent2"/>
          <w:right w:val="single" w:sz="8" w:space="0" w:color="1D882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13A08"/>
    <w:tblPr>
      <w:tblStyleRowBandSize w:val="1"/>
      <w:tblStyleColBandSize w:val="1"/>
      <w:tblBorders>
        <w:top w:val="single" w:sz="8" w:space="0" w:color="DBEFCE" w:themeColor="accent3"/>
        <w:left w:val="single" w:sz="8" w:space="0" w:color="DBEFCE" w:themeColor="accent3"/>
        <w:bottom w:val="single" w:sz="8" w:space="0" w:color="DBEFCE" w:themeColor="accent3"/>
        <w:right w:val="single" w:sz="8" w:space="0" w:color="DBEF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EF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EFCE" w:themeColor="accent3"/>
          <w:left w:val="single" w:sz="8" w:space="0" w:color="DBEFCE" w:themeColor="accent3"/>
          <w:bottom w:val="single" w:sz="8" w:space="0" w:color="DBEFCE" w:themeColor="accent3"/>
          <w:right w:val="single" w:sz="8" w:space="0" w:color="DBEF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EFCE" w:themeColor="accent3"/>
          <w:left w:val="single" w:sz="8" w:space="0" w:color="DBEFCE" w:themeColor="accent3"/>
          <w:bottom w:val="single" w:sz="8" w:space="0" w:color="DBEFCE" w:themeColor="accent3"/>
          <w:right w:val="single" w:sz="8" w:space="0" w:color="DBEFCE" w:themeColor="accent3"/>
        </w:tcBorders>
      </w:tcPr>
    </w:tblStylePr>
    <w:tblStylePr w:type="band1Horz">
      <w:tblPr/>
      <w:tcPr>
        <w:tcBorders>
          <w:top w:val="single" w:sz="8" w:space="0" w:color="DBEFCE" w:themeColor="accent3"/>
          <w:left w:val="single" w:sz="8" w:space="0" w:color="DBEFCE" w:themeColor="accent3"/>
          <w:bottom w:val="single" w:sz="8" w:space="0" w:color="DBEFCE" w:themeColor="accent3"/>
          <w:right w:val="single" w:sz="8" w:space="0" w:color="DBEFCE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013A08"/>
    <w:tblPr>
      <w:tblStyleRowBandSize w:val="1"/>
      <w:tblStyleColBandSize w:val="1"/>
      <w:tblBorders>
        <w:top w:val="single" w:sz="8" w:space="0" w:color="9C8DC3" w:themeColor="accent4"/>
        <w:left w:val="single" w:sz="8" w:space="0" w:color="9C8DC3" w:themeColor="accent4"/>
        <w:bottom w:val="single" w:sz="8" w:space="0" w:color="9C8DC3" w:themeColor="accent4"/>
        <w:right w:val="single" w:sz="8" w:space="0" w:color="9C8DC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DC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DC3" w:themeColor="accent4"/>
          <w:left w:val="single" w:sz="8" w:space="0" w:color="9C8DC3" w:themeColor="accent4"/>
          <w:bottom w:val="single" w:sz="8" w:space="0" w:color="9C8DC3" w:themeColor="accent4"/>
          <w:right w:val="single" w:sz="8" w:space="0" w:color="9C8DC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DC3" w:themeColor="accent4"/>
          <w:left w:val="single" w:sz="8" w:space="0" w:color="9C8DC3" w:themeColor="accent4"/>
          <w:bottom w:val="single" w:sz="8" w:space="0" w:color="9C8DC3" w:themeColor="accent4"/>
          <w:right w:val="single" w:sz="8" w:space="0" w:color="9C8DC3" w:themeColor="accent4"/>
        </w:tcBorders>
      </w:tcPr>
    </w:tblStylePr>
    <w:tblStylePr w:type="band1Horz">
      <w:tblPr/>
      <w:tcPr>
        <w:tcBorders>
          <w:top w:val="single" w:sz="8" w:space="0" w:color="9C8DC3" w:themeColor="accent4"/>
          <w:left w:val="single" w:sz="8" w:space="0" w:color="9C8DC3" w:themeColor="accent4"/>
          <w:bottom w:val="single" w:sz="8" w:space="0" w:color="9C8DC3" w:themeColor="accent4"/>
          <w:right w:val="single" w:sz="8" w:space="0" w:color="9C8DC3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13A08"/>
    <w:tblPr>
      <w:tblStyleRowBandSize w:val="1"/>
      <w:tblStyleColBandSize w:val="1"/>
      <w:tblBorders>
        <w:top w:val="single" w:sz="8" w:space="0" w:color="25A9E1" w:themeColor="accent5"/>
        <w:left w:val="single" w:sz="8" w:space="0" w:color="25A9E1" w:themeColor="accent5"/>
        <w:bottom w:val="single" w:sz="8" w:space="0" w:color="25A9E1" w:themeColor="accent5"/>
        <w:right w:val="single" w:sz="8" w:space="0" w:color="25A9E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A9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A9E1" w:themeColor="accent5"/>
          <w:left w:val="single" w:sz="8" w:space="0" w:color="25A9E1" w:themeColor="accent5"/>
          <w:bottom w:val="single" w:sz="8" w:space="0" w:color="25A9E1" w:themeColor="accent5"/>
          <w:right w:val="single" w:sz="8" w:space="0" w:color="25A9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A9E1" w:themeColor="accent5"/>
          <w:left w:val="single" w:sz="8" w:space="0" w:color="25A9E1" w:themeColor="accent5"/>
          <w:bottom w:val="single" w:sz="8" w:space="0" w:color="25A9E1" w:themeColor="accent5"/>
          <w:right w:val="single" w:sz="8" w:space="0" w:color="25A9E1" w:themeColor="accent5"/>
        </w:tcBorders>
      </w:tcPr>
    </w:tblStylePr>
    <w:tblStylePr w:type="band1Horz">
      <w:tblPr/>
      <w:tcPr>
        <w:tcBorders>
          <w:top w:val="single" w:sz="8" w:space="0" w:color="25A9E1" w:themeColor="accent5"/>
          <w:left w:val="single" w:sz="8" w:space="0" w:color="25A9E1" w:themeColor="accent5"/>
          <w:bottom w:val="single" w:sz="8" w:space="0" w:color="25A9E1" w:themeColor="accent5"/>
          <w:right w:val="single" w:sz="8" w:space="0" w:color="25A9E1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013A08"/>
    <w:tblPr>
      <w:tblStyleRowBandSize w:val="1"/>
      <w:tblStyleColBandSize w:val="1"/>
      <w:tblBorders>
        <w:top w:val="single" w:sz="8" w:space="0" w:color="8A7967" w:themeColor="accent6"/>
        <w:left w:val="single" w:sz="8" w:space="0" w:color="8A7967" w:themeColor="accent6"/>
        <w:bottom w:val="single" w:sz="8" w:space="0" w:color="8A7967" w:themeColor="accent6"/>
        <w:right w:val="single" w:sz="8" w:space="0" w:color="8A796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796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7967" w:themeColor="accent6"/>
          <w:left w:val="single" w:sz="8" w:space="0" w:color="8A7967" w:themeColor="accent6"/>
          <w:bottom w:val="single" w:sz="8" w:space="0" w:color="8A7967" w:themeColor="accent6"/>
          <w:right w:val="single" w:sz="8" w:space="0" w:color="8A796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7967" w:themeColor="accent6"/>
          <w:left w:val="single" w:sz="8" w:space="0" w:color="8A7967" w:themeColor="accent6"/>
          <w:bottom w:val="single" w:sz="8" w:space="0" w:color="8A7967" w:themeColor="accent6"/>
          <w:right w:val="single" w:sz="8" w:space="0" w:color="8A7967" w:themeColor="accent6"/>
        </w:tcBorders>
      </w:tcPr>
    </w:tblStylePr>
    <w:tblStylePr w:type="band1Horz">
      <w:tblPr/>
      <w:tcPr>
        <w:tcBorders>
          <w:top w:val="single" w:sz="8" w:space="0" w:color="8A7967" w:themeColor="accent6"/>
          <w:left w:val="single" w:sz="8" w:space="0" w:color="8A7967" w:themeColor="accent6"/>
          <w:bottom w:val="single" w:sz="8" w:space="0" w:color="8A7967" w:themeColor="accent6"/>
          <w:right w:val="single" w:sz="8" w:space="0" w:color="8A7967" w:themeColor="accent6"/>
        </w:tcBorders>
      </w:tcPr>
    </w:tblStylePr>
  </w:style>
  <w:style w:type="table" w:styleId="LightGrid">
    <w:name w:val="Light Grid"/>
    <w:basedOn w:val="TableNormal"/>
    <w:uiPriority w:val="62"/>
    <w:rsid w:val="00013A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13A08"/>
    <w:tblPr>
      <w:tblStyleRowBandSize w:val="1"/>
      <w:tblStyleColBandSize w:val="1"/>
      <w:tblBorders>
        <w:top w:val="single" w:sz="8" w:space="0" w:color="0D2B8D" w:themeColor="accent1"/>
        <w:left w:val="single" w:sz="8" w:space="0" w:color="0D2B8D" w:themeColor="accent1"/>
        <w:bottom w:val="single" w:sz="8" w:space="0" w:color="0D2B8D" w:themeColor="accent1"/>
        <w:right w:val="single" w:sz="8" w:space="0" w:color="0D2B8D" w:themeColor="accent1"/>
        <w:insideH w:val="single" w:sz="8" w:space="0" w:color="0D2B8D" w:themeColor="accent1"/>
        <w:insideV w:val="single" w:sz="8" w:space="0" w:color="0D2B8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2B8D" w:themeColor="accent1"/>
          <w:left w:val="single" w:sz="8" w:space="0" w:color="0D2B8D" w:themeColor="accent1"/>
          <w:bottom w:val="single" w:sz="18" w:space="0" w:color="0D2B8D" w:themeColor="accent1"/>
          <w:right w:val="single" w:sz="8" w:space="0" w:color="0D2B8D" w:themeColor="accent1"/>
          <w:insideH w:val="nil"/>
          <w:insideV w:val="single" w:sz="8" w:space="0" w:color="0D2B8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2B8D" w:themeColor="accent1"/>
          <w:left w:val="single" w:sz="8" w:space="0" w:color="0D2B8D" w:themeColor="accent1"/>
          <w:bottom w:val="single" w:sz="8" w:space="0" w:color="0D2B8D" w:themeColor="accent1"/>
          <w:right w:val="single" w:sz="8" w:space="0" w:color="0D2B8D" w:themeColor="accent1"/>
          <w:insideH w:val="nil"/>
          <w:insideV w:val="single" w:sz="8" w:space="0" w:color="0D2B8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2B8D" w:themeColor="accent1"/>
          <w:left w:val="single" w:sz="8" w:space="0" w:color="0D2B8D" w:themeColor="accent1"/>
          <w:bottom w:val="single" w:sz="8" w:space="0" w:color="0D2B8D" w:themeColor="accent1"/>
          <w:right w:val="single" w:sz="8" w:space="0" w:color="0D2B8D" w:themeColor="accent1"/>
        </w:tcBorders>
      </w:tcPr>
    </w:tblStylePr>
    <w:tblStylePr w:type="band1Vert">
      <w:tblPr/>
      <w:tcPr>
        <w:tcBorders>
          <w:top w:val="single" w:sz="8" w:space="0" w:color="0D2B8D" w:themeColor="accent1"/>
          <w:left w:val="single" w:sz="8" w:space="0" w:color="0D2B8D" w:themeColor="accent1"/>
          <w:bottom w:val="single" w:sz="8" w:space="0" w:color="0D2B8D" w:themeColor="accent1"/>
          <w:right w:val="single" w:sz="8" w:space="0" w:color="0D2B8D" w:themeColor="accent1"/>
        </w:tcBorders>
        <w:shd w:val="clear" w:color="auto" w:fill="AEBFF7" w:themeFill="accent1" w:themeFillTint="3F"/>
      </w:tcPr>
    </w:tblStylePr>
    <w:tblStylePr w:type="band1Horz">
      <w:tblPr/>
      <w:tcPr>
        <w:tcBorders>
          <w:top w:val="single" w:sz="8" w:space="0" w:color="0D2B8D" w:themeColor="accent1"/>
          <w:left w:val="single" w:sz="8" w:space="0" w:color="0D2B8D" w:themeColor="accent1"/>
          <w:bottom w:val="single" w:sz="8" w:space="0" w:color="0D2B8D" w:themeColor="accent1"/>
          <w:right w:val="single" w:sz="8" w:space="0" w:color="0D2B8D" w:themeColor="accent1"/>
          <w:insideV w:val="single" w:sz="8" w:space="0" w:color="0D2B8D" w:themeColor="accent1"/>
        </w:tcBorders>
        <w:shd w:val="clear" w:color="auto" w:fill="AEBFF7" w:themeFill="accent1" w:themeFillTint="3F"/>
      </w:tcPr>
    </w:tblStylePr>
    <w:tblStylePr w:type="band2Horz">
      <w:tblPr/>
      <w:tcPr>
        <w:tcBorders>
          <w:top w:val="single" w:sz="8" w:space="0" w:color="0D2B8D" w:themeColor="accent1"/>
          <w:left w:val="single" w:sz="8" w:space="0" w:color="0D2B8D" w:themeColor="accent1"/>
          <w:bottom w:val="single" w:sz="8" w:space="0" w:color="0D2B8D" w:themeColor="accent1"/>
          <w:right w:val="single" w:sz="8" w:space="0" w:color="0D2B8D" w:themeColor="accent1"/>
          <w:insideV w:val="single" w:sz="8" w:space="0" w:color="0D2B8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013A08"/>
    <w:tblPr>
      <w:tblStyleRowBandSize w:val="1"/>
      <w:tblStyleColBandSize w:val="1"/>
      <w:tblBorders>
        <w:top w:val="single" w:sz="8" w:space="0" w:color="1D8821" w:themeColor="accent2"/>
        <w:left w:val="single" w:sz="8" w:space="0" w:color="1D8821" w:themeColor="accent2"/>
        <w:bottom w:val="single" w:sz="8" w:space="0" w:color="1D8821" w:themeColor="accent2"/>
        <w:right w:val="single" w:sz="8" w:space="0" w:color="1D8821" w:themeColor="accent2"/>
        <w:insideH w:val="single" w:sz="8" w:space="0" w:color="1D8821" w:themeColor="accent2"/>
        <w:insideV w:val="single" w:sz="8" w:space="0" w:color="1D882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821" w:themeColor="accent2"/>
          <w:left w:val="single" w:sz="8" w:space="0" w:color="1D8821" w:themeColor="accent2"/>
          <w:bottom w:val="single" w:sz="18" w:space="0" w:color="1D8821" w:themeColor="accent2"/>
          <w:right w:val="single" w:sz="8" w:space="0" w:color="1D8821" w:themeColor="accent2"/>
          <w:insideH w:val="nil"/>
          <w:insideV w:val="single" w:sz="8" w:space="0" w:color="1D882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821" w:themeColor="accent2"/>
          <w:left w:val="single" w:sz="8" w:space="0" w:color="1D8821" w:themeColor="accent2"/>
          <w:bottom w:val="single" w:sz="8" w:space="0" w:color="1D8821" w:themeColor="accent2"/>
          <w:right w:val="single" w:sz="8" w:space="0" w:color="1D8821" w:themeColor="accent2"/>
          <w:insideH w:val="nil"/>
          <w:insideV w:val="single" w:sz="8" w:space="0" w:color="1D882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821" w:themeColor="accent2"/>
          <w:left w:val="single" w:sz="8" w:space="0" w:color="1D8821" w:themeColor="accent2"/>
          <w:bottom w:val="single" w:sz="8" w:space="0" w:color="1D8821" w:themeColor="accent2"/>
          <w:right w:val="single" w:sz="8" w:space="0" w:color="1D8821" w:themeColor="accent2"/>
        </w:tcBorders>
      </w:tcPr>
    </w:tblStylePr>
    <w:tblStylePr w:type="band1Vert">
      <w:tblPr/>
      <w:tcPr>
        <w:tcBorders>
          <w:top w:val="single" w:sz="8" w:space="0" w:color="1D8821" w:themeColor="accent2"/>
          <w:left w:val="single" w:sz="8" w:space="0" w:color="1D8821" w:themeColor="accent2"/>
          <w:bottom w:val="single" w:sz="8" w:space="0" w:color="1D8821" w:themeColor="accent2"/>
          <w:right w:val="single" w:sz="8" w:space="0" w:color="1D8821" w:themeColor="accent2"/>
        </w:tcBorders>
        <w:shd w:val="clear" w:color="auto" w:fill="B8F0BA" w:themeFill="accent2" w:themeFillTint="3F"/>
      </w:tcPr>
    </w:tblStylePr>
    <w:tblStylePr w:type="band1Horz">
      <w:tblPr/>
      <w:tcPr>
        <w:tcBorders>
          <w:top w:val="single" w:sz="8" w:space="0" w:color="1D8821" w:themeColor="accent2"/>
          <w:left w:val="single" w:sz="8" w:space="0" w:color="1D8821" w:themeColor="accent2"/>
          <w:bottom w:val="single" w:sz="8" w:space="0" w:color="1D8821" w:themeColor="accent2"/>
          <w:right w:val="single" w:sz="8" w:space="0" w:color="1D8821" w:themeColor="accent2"/>
          <w:insideV w:val="single" w:sz="8" w:space="0" w:color="1D8821" w:themeColor="accent2"/>
        </w:tcBorders>
        <w:shd w:val="clear" w:color="auto" w:fill="B8F0BA" w:themeFill="accent2" w:themeFillTint="3F"/>
      </w:tcPr>
    </w:tblStylePr>
    <w:tblStylePr w:type="band2Horz">
      <w:tblPr/>
      <w:tcPr>
        <w:tcBorders>
          <w:top w:val="single" w:sz="8" w:space="0" w:color="1D8821" w:themeColor="accent2"/>
          <w:left w:val="single" w:sz="8" w:space="0" w:color="1D8821" w:themeColor="accent2"/>
          <w:bottom w:val="single" w:sz="8" w:space="0" w:color="1D8821" w:themeColor="accent2"/>
          <w:right w:val="single" w:sz="8" w:space="0" w:color="1D8821" w:themeColor="accent2"/>
          <w:insideV w:val="single" w:sz="8" w:space="0" w:color="1D882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013A08"/>
    <w:tblPr>
      <w:tblStyleRowBandSize w:val="1"/>
      <w:tblStyleColBandSize w:val="1"/>
      <w:tblBorders>
        <w:top w:val="single" w:sz="8" w:space="0" w:color="DBEFCE" w:themeColor="accent3"/>
        <w:left w:val="single" w:sz="8" w:space="0" w:color="DBEFCE" w:themeColor="accent3"/>
        <w:bottom w:val="single" w:sz="8" w:space="0" w:color="DBEFCE" w:themeColor="accent3"/>
        <w:right w:val="single" w:sz="8" w:space="0" w:color="DBEFCE" w:themeColor="accent3"/>
        <w:insideH w:val="single" w:sz="8" w:space="0" w:color="DBEFCE" w:themeColor="accent3"/>
        <w:insideV w:val="single" w:sz="8" w:space="0" w:color="DBEF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EFCE" w:themeColor="accent3"/>
          <w:left w:val="single" w:sz="8" w:space="0" w:color="DBEFCE" w:themeColor="accent3"/>
          <w:bottom w:val="single" w:sz="18" w:space="0" w:color="DBEFCE" w:themeColor="accent3"/>
          <w:right w:val="single" w:sz="8" w:space="0" w:color="DBEFCE" w:themeColor="accent3"/>
          <w:insideH w:val="nil"/>
          <w:insideV w:val="single" w:sz="8" w:space="0" w:color="DBEF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EFCE" w:themeColor="accent3"/>
          <w:left w:val="single" w:sz="8" w:space="0" w:color="DBEFCE" w:themeColor="accent3"/>
          <w:bottom w:val="single" w:sz="8" w:space="0" w:color="DBEFCE" w:themeColor="accent3"/>
          <w:right w:val="single" w:sz="8" w:space="0" w:color="DBEFCE" w:themeColor="accent3"/>
          <w:insideH w:val="nil"/>
          <w:insideV w:val="single" w:sz="8" w:space="0" w:color="DBEF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EFCE" w:themeColor="accent3"/>
          <w:left w:val="single" w:sz="8" w:space="0" w:color="DBEFCE" w:themeColor="accent3"/>
          <w:bottom w:val="single" w:sz="8" w:space="0" w:color="DBEFCE" w:themeColor="accent3"/>
          <w:right w:val="single" w:sz="8" w:space="0" w:color="DBEFCE" w:themeColor="accent3"/>
        </w:tcBorders>
      </w:tcPr>
    </w:tblStylePr>
    <w:tblStylePr w:type="band1Vert">
      <w:tblPr/>
      <w:tcPr>
        <w:tcBorders>
          <w:top w:val="single" w:sz="8" w:space="0" w:color="DBEFCE" w:themeColor="accent3"/>
          <w:left w:val="single" w:sz="8" w:space="0" w:color="DBEFCE" w:themeColor="accent3"/>
          <w:bottom w:val="single" w:sz="8" w:space="0" w:color="DBEFCE" w:themeColor="accent3"/>
          <w:right w:val="single" w:sz="8" w:space="0" w:color="DBEFCE" w:themeColor="accent3"/>
        </w:tcBorders>
        <w:shd w:val="clear" w:color="auto" w:fill="F5FBF2" w:themeFill="accent3" w:themeFillTint="3F"/>
      </w:tcPr>
    </w:tblStylePr>
    <w:tblStylePr w:type="band1Horz">
      <w:tblPr/>
      <w:tcPr>
        <w:tcBorders>
          <w:top w:val="single" w:sz="8" w:space="0" w:color="DBEFCE" w:themeColor="accent3"/>
          <w:left w:val="single" w:sz="8" w:space="0" w:color="DBEFCE" w:themeColor="accent3"/>
          <w:bottom w:val="single" w:sz="8" w:space="0" w:color="DBEFCE" w:themeColor="accent3"/>
          <w:right w:val="single" w:sz="8" w:space="0" w:color="DBEFCE" w:themeColor="accent3"/>
          <w:insideV w:val="single" w:sz="8" w:space="0" w:color="DBEFCE" w:themeColor="accent3"/>
        </w:tcBorders>
        <w:shd w:val="clear" w:color="auto" w:fill="F5FBF2" w:themeFill="accent3" w:themeFillTint="3F"/>
      </w:tcPr>
    </w:tblStylePr>
    <w:tblStylePr w:type="band2Horz">
      <w:tblPr/>
      <w:tcPr>
        <w:tcBorders>
          <w:top w:val="single" w:sz="8" w:space="0" w:color="DBEFCE" w:themeColor="accent3"/>
          <w:left w:val="single" w:sz="8" w:space="0" w:color="DBEFCE" w:themeColor="accent3"/>
          <w:bottom w:val="single" w:sz="8" w:space="0" w:color="DBEFCE" w:themeColor="accent3"/>
          <w:right w:val="single" w:sz="8" w:space="0" w:color="DBEFCE" w:themeColor="accent3"/>
          <w:insideV w:val="single" w:sz="8" w:space="0" w:color="DBEFCE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013A08"/>
    <w:tblPr>
      <w:tblStyleRowBandSize w:val="1"/>
      <w:tblStyleColBandSize w:val="1"/>
      <w:tblBorders>
        <w:top w:val="single" w:sz="8" w:space="0" w:color="9C8DC3" w:themeColor="accent4"/>
        <w:left w:val="single" w:sz="8" w:space="0" w:color="9C8DC3" w:themeColor="accent4"/>
        <w:bottom w:val="single" w:sz="8" w:space="0" w:color="9C8DC3" w:themeColor="accent4"/>
        <w:right w:val="single" w:sz="8" w:space="0" w:color="9C8DC3" w:themeColor="accent4"/>
        <w:insideH w:val="single" w:sz="8" w:space="0" w:color="9C8DC3" w:themeColor="accent4"/>
        <w:insideV w:val="single" w:sz="8" w:space="0" w:color="9C8DC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DC3" w:themeColor="accent4"/>
          <w:left w:val="single" w:sz="8" w:space="0" w:color="9C8DC3" w:themeColor="accent4"/>
          <w:bottom w:val="single" w:sz="18" w:space="0" w:color="9C8DC3" w:themeColor="accent4"/>
          <w:right w:val="single" w:sz="8" w:space="0" w:color="9C8DC3" w:themeColor="accent4"/>
          <w:insideH w:val="nil"/>
          <w:insideV w:val="single" w:sz="8" w:space="0" w:color="9C8DC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DC3" w:themeColor="accent4"/>
          <w:left w:val="single" w:sz="8" w:space="0" w:color="9C8DC3" w:themeColor="accent4"/>
          <w:bottom w:val="single" w:sz="8" w:space="0" w:color="9C8DC3" w:themeColor="accent4"/>
          <w:right w:val="single" w:sz="8" w:space="0" w:color="9C8DC3" w:themeColor="accent4"/>
          <w:insideH w:val="nil"/>
          <w:insideV w:val="single" w:sz="8" w:space="0" w:color="9C8DC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DC3" w:themeColor="accent4"/>
          <w:left w:val="single" w:sz="8" w:space="0" w:color="9C8DC3" w:themeColor="accent4"/>
          <w:bottom w:val="single" w:sz="8" w:space="0" w:color="9C8DC3" w:themeColor="accent4"/>
          <w:right w:val="single" w:sz="8" w:space="0" w:color="9C8DC3" w:themeColor="accent4"/>
        </w:tcBorders>
      </w:tcPr>
    </w:tblStylePr>
    <w:tblStylePr w:type="band1Vert">
      <w:tblPr/>
      <w:tcPr>
        <w:tcBorders>
          <w:top w:val="single" w:sz="8" w:space="0" w:color="9C8DC3" w:themeColor="accent4"/>
          <w:left w:val="single" w:sz="8" w:space="0" w:color="9C8DC3" w:themeColor="accent4"/>
          <w:bottom w:val="single" w:sz="8" w:space="0" w:color="9C8DC3" w:themeColor="accent4"/>
          <w:right w:val="single" w:sz="8" w:space="0" w:color="9C8DC3" w:themeColor="accent4"/>
        </w:tcBorders>
        <w:shd w:val="clear" w:color="auto" w:fill="E6E2F0" w:themeFill="accent4" w:themeFillTint="3F"/>
      </w:tcPr>
    </w:tblStylePr>
    <w:tblStylePr w:type="band1Horz">
      <w:tblPr/>
      <w:tcPr>
        <w:tcBorders>
          <w:top w:val="single" w:sz="8" w:space="0" w:color="9C8DC3" w:themeColor="accent4"/>
          <w:left w:val="single" w:sz="8" w:space="0" w:color="9C8DC3" w:themeColor="accent4"/>
          <w:bottom w:val="single" w:sz="8" w:space="0" w:color="9C8DC3" w:themeColor="accent4"/>
          <w:right w:val="single" w:sz="8" w:space="0" w:color="9C8DC3" w:themeColor="accent4"/>
          <w:insideV w:val="single" w:sz="8" w:space="0" w:color="9C8DC3" w:themeColor="accent4"/>
        </w:tcBorders>
        <w:shd w:val="clear" w:color="auto" w:fill="E6E2F0" w:themeFill="accent4" w:themeFillTint="3F"/>
      </w:tcPr>
    </w:tblStylePr>
    <w:tblStylePr w:type="band2Horz">
      <w:tblPr/>
      <w:tcPr>
        <w:tcBorders>
          <w:top w:val="single" w:sz="8" w:space="0" w:color="9C8DC3" w:themeColor="accent4"/>
          <w:left w:val="single" w:sz="8" w:space="0" w:color="9C8DC3" w:themeColor="accent4"/>
          <w:bottom w:val="single" w:sz="8" w:space="0" w:color="9C8DC3" w:themeColor="accent4"/>
          <w:right w:val="single" w:sz="8" w:space="0" w:color="9C8DC3" w:themeColor="accent4"/>
          <w:insideV w:val="single" w:sz="8" w:space="0" w:color="9C8DC3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013A08"/>
    <w:tblPr>
      <w:tblStyleRowBandSize w:val="1"/>
      <w:tblStyleColBandSize w:val="1"/>
      <w:tblBorders>
        <w:top w:val="single" w:sz="8" w:space="0" w:color="25A9E1" w:themeColor="accent5"/>
        <w:left w:val="single" w:sz="8" w:space="0" w:color="25A9E1" w:themeColor="accent5"/>
        <w:bottom w:val="single" w:sz="8" w:space="0" w:color="25A9E1" w:themeColor="accent5"/>
        <w:right w:val="single" w:sz="8" w:space="0" w:color="25A9E1" w:themeColor="accent5"/>
        <w:insideH w:val="single" w:sz="8" w:space="0" w:color="25A9E1" w:themeColor="accent5"/>
        <w:insideV w:val="single" w:sz="8" w:space="0" w:color="25A9E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A9E1" w:themeColor="accent5"/>
          <w:left w:val="single" w:sz="8" w:space="0" w:color="25A9E1" w:themeColor="accent5"/>
          <w:bottom w:val="single" w:sz="18" w:space="0" w:color="25A9E1" w:themeColor="accent5"/>
          <w:right w:val="single" w:sz="8" w:space="0" w:color="25A9E1" w:themeColor="accent5"/>
          <w:insideH w:val="nil"/>
          <w:insideV w:val="single" w:sz="8" w:space="0" w:color="25A9E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A9E1" w:themeColor="accent5"/>
          <w:left w:val="single" w:sz="8" w:space="0" w:color="25A9E1" w:themeColor="accent5"/>
          <w:bottom w:val="single" w:sz="8" w:space="0" w:color="25A9E1" w:themeColor="accent5"/>
          <w:right w:val="single" w:sz="8" w:space="0" w:color="25A9E1" w:themeColor="accent5"/>
          <w:insideH w:val="nil"/>
          <w:insideV w:val="single" w:sz="8" w:space="0" w:color="25A9E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A9E1" w:themeColor="accent5"/>
          <w:left w:val="single" w:sz="8" w:space="0" w:color="25A9E1" w:themeColor="accent5"/>
          <w:bottom w:val="single" w:sz="8" w:space="0" w:color="25A9E1" w:themeColor="accent5"/>
          <w:right w:val="single" w:sz="8" w:space="0" w:color="25A9E1" w:themeColor="accent5"/>
        </w:tcBorders>
      </w:tcPr>
    </w:tblStylePr>
    <w:tblStylePr w:type="band1Vert">
      <w:tblPr/>
      <w:tcPr>
        <w:tcBorders>
          <w:top w:val="single" w:sz="8" w:space="0" w:color="25A9E1" w:themeColor="accent5"/>
          <w:left w:val="single" w:sz="8" w:space="0" w:color="25A9E1" w:themeColor="accent5"/>
          <w:bottom w:val="single" w:sz="8" w:space="0" w:color="25A9E1" w:themeColor="accent5"/>
          <w:right w:val="single" w:sz="8" w:space="0" w:color="25A9E1" w:themeColor="accent5"/>
        </w:tcBorders>
        <w:shd w:val="clear" w:color="auto" w:fill="C9E9F7" w:themeFill="accent5" w:themeFillTint="3F"/>
      </w:tcPr>
    </w:tblStylePr>
    <w:tblStylePr w:type="band1Horz">
      <w:tblPr/>
      <w:tcPr>
        <w:tcBorders>
          <w:top w:val="single" w:sz="8" w:space="0" w:color="25A9E1" w:themeColor="accent5"/>
          <w:left w:val="single" w:sz="8" w:space="0" w:color="25A9E1" w:themeColor="accent5"/>
          <w:bottom w:val="single" w:sz="8" w:space="0" w:color="25A9E1" w:themeColor="accent5"/>
          <w:right w:val="single" w:sz="8" w:space="0" w:color="25A9E1" w:themeColor="accent5"/>
          <w:insideV w:val="single" w:sz="8" w:space="0" w:color="25A9E1" w:themeColor="accent5"/>
        </w:tcBorders>
        <w:shd w:val="clear" w:color="auto" w:fill="C9E9F7" w:themeFill="accent5" w:themeFillTint="3F"/>
      </w:tcPr>
    </w:tblStylePr>
    <w:tblStylePr w:type="band2Horz">
      <w:tblPr/>
      <w:tcPr>
        <w:tcBorders>
          <w:top w:val="single" w:sz="8" w:space="0" w:color="25A9E1" w:themeColor="accent5"/>
          <w:left w:val="single" w:sz="8" w:space="0" w:color="25A9E1" w:themeColor="accent5"/>
          <w:bottom w:val="single" w:sz="8" w:space="0" w:color="25A9E1" w:themeColor="accent5"/>
          <w:right w:val="single" w:sz="8" w:space="0" w:color="25A9E1" w:themeColor="accent5"/>
          <w:insideV w:val="single" w:sz="8" w:space="0" w:color="25A9E1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013A08"/>
    <w:tblPr>
      <w:tblStyleRowBandSize w:val="1"/>
      <w:tblStyleColBandSize w:val="1"/>
      <w:tblBorders>
        <w:top w:val="single" w:sz="8" w:space="0" w:color="8A7967" w:themeColor="accent6"/>
        <w:left w:val="single" w:sz="8" w:space="0" w:color="8A7967" w:themeColor="accent6"/>
        <w:bottom w:val="single" w:sz="8" w:space="0" w:color="8A7967" w:themeColor="accent6"/>
        <w:right w:val="single" w:sz="8" w:space="0" w:color="8A7967" w:themeColor="accent6"/>
        <w:insideH w:val="single" w:sz="8" w:space="0" w:color="8A7967" w:themeColor="accent6"/>
        <w:insideV w:val="single" w:sz="8" w:space="0" w:color="8A796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7967" w:themeColor="accent6"/>
          <w:left w:val="single" w:sz="8" w:space="0" w:color="8A7967" w:themeColor="accent6"/>
          <w:bottom w:val="single" w:sz="18" w:space="0" w:color="8A7967" w:themeColor="accent6"/>
          <w:right w:val="single" w:sz="8" w:space="0" w:color="8A7967" w:themeColor="accent6"/>
          <w:insideH w:val="nil"/>
          <w:insideV w:val="single" w:sz="8" w:space="0" w:color="8A796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7967" w:themeColor="accent6"/>
          <w:left w:val="single" w:sz="8" w:space="0" w:color="8A7967" w:themeColor="accent6"/>
          <w:bottom w:val="single" w:sz="8" w:space="0" w:color="8A7967" w:themeColor="accent6"/>
          <w:right w:val="single" w:sz="8" w:space="0" w:color="8A7967" w:themeColor="accent6"/>
          <w:insideH w:val="nil"/>
          <w:insideV w:val="single" w:sz="8" w:space="0" w:color="8A796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7967" w:themeColor="accent6"/>
          <w:left w:val="single" w:sz="8" w:space="0" w:color="8A7967" w:themeColor="accent6"/>
          <w:bottom w:val="single" w:sz="8" w:space="0" w:color="8A7967" w:themeColor="accent6"/>
          <w:right w:val="single" w:sz="8" w:space="0" w:color="8A7967" w:themeColor="accent6"/>
        </w:tcBorders>
      </w:tcPr>
    </w:tblStylePr>
    <w:tblStylePr w:type="band1Vert">
      <w:tblPr/>
      <w:tcPr>
        <w:tcBorders>
          <w:top w:val="single" w:sz="8" w:space="0" w:color="8A7967" w:themeColor="accent6"/>
          <w:left w:val="single" w:sz="8" w:space="0" w:color="8A7967" w:themeColor="accent6"/>
          <w:bottom w:val="single" w:sz="8" w:space="0" w:color="8A7967" w:themeColor="accent6"/>
          <w:right w:val="single" w:sz="8" w:space="0" w:color="8A7967" w:themeColor="accent6"/>
        </w:tcBorders>
        <w:shd w:val="clear" w:color="auto" w:fill="E2DDD8" w:themeFill="accent6" w:themeFillTint="3F"/>
      </w:tcPr>
    </w:tblStylePr>
    <w:tblStylePr w:type="band1Horz">
      <w:tblPr/>
      <w:tcPr>
        <w:tcBorders>
          <w:top w:val="single" w:sz="8" w:space="0" w:color="8A7967" w:themeColor="accent6"/>
          <w:left w:val="single" w:sz="8" w:space="0" w:color="8A7967" w:themeColor="accent6"/>
          <w:bottom w:val="single" w:sz="8" w:space="0" w:color="8A7967" w:themeColor="accent6"/>
          <w:right w:val="single" w:sz="8" w:space="0" w:color="8A7967" w:themeColor="accent6"/>
          <w:insideV w:val="single" w:sz="8" w:space="0" w:color="8A7967" w:themeColor="accent6"/>
        </w:tcBorders>
        <w:shd w:val="clear" w:color="auto" w:fill="E2DDD8" w:themeFill="accent6" w:themeFillTint="3F"/>
      </w:tcPr>
    </w:tblStylePr>
    <w:tblStylePr w:type="band2Horz">
      <w:tblPr/>
      <w:tcPr>
        <w:tcBorders>
          <w:top w:val="single" w:sz="8" w:space="0" w:color="8A7967" w:themeColor="accent6"/>
          <w:left w:val="single" w:sz="8" w:space="0" w:color="8A7967" w:themeColor="accent6"/>
          <w:bottom w:val="single" w:sz="8" w:space="0" w:color="8A7967" w:themeColor="accent6"/>
          <w:right w:val="single" w:sz="8" w:space="0" w:color="8A7967" w:themeColor="accent6"/>
          <w:insideV w:val="single" w:sz="8" w:space="0" w:color="8A7967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013A0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aliases w:val="SMDHU"/>
    <w:basedOn w:val="TableNormal"/>
    <w:uiPriority w:val="63"/>
    <w:rsid w:val="00013A08"/>
    <w:pPr>
      <w:spacing w:before="40" w:after="40"/>
    </w:pPr>
    <w:rPr>
      <w:sz w:val="20"/>
    </w:rPr>
    <w:tblPr>
      <w:tblStyleRowBandSize w:val="1"/>
      <w:tblStyleColBandSize w:val="1"/>
      <w:tblBorders>
        <w:top w:val="single" w:sz="8" w:space="0" w:color="0D2B8D"/>
        <w:left w:val="single" w:sz="8" w:space="0" w:color="0D2B8D"/>
        <w:bottom w:val="single" w:sz="8" w:space="0" w:color="0D2B8D"/>
        <w:right w:val="single" w:sz="8" w:space="0" w:color="0D2B8D"/>
        <w:insideV w:val="single" w:sz="8" w:space="0" w:color="FFFFFF" w:themeColor="background1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bCs/>
        <w:color w:val="FFFFFF" w:themeColor="background1"/>
      </w:rPr>
      <w:tblPr/>
      <w:tcPr>
        <w:tcBorders>
          <w:top w:val="single" w:sz="8" w:space="0" w:color="0D2B8D"/>
          <w:left w:val="single" w:sz="8" w:space="0" w:color="0D2B8D"/>
          <w:bottom w:val="single" w:sz="8" w:space="0" w:color="FFFFFF" w:themeColor="background1"/>
          <w:right w:val="single" w:sz="8" w:space="0" w:color="0D2B8D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0D2B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8" w:space="0" w:color="0D2B8D"/>
          <w:left w:val="single" w:sz="8" w:space="0" w:color="1443DE" w:themeColor="accent1" w:themeTint="BF"/>
          <w:bottom w:val="single" w:sz="8" w:space="0" w:color="1443DE" w:themeColor="accent1" w:themeTint="BF"/>
          <w:right w:val="single" w:sz="8" w:space="0" w:color="1443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40" w:before="40" w:beforeAutospacing="0" w:afterLines="40" w:after="40" w:afterAutospacing="0"/>
      </w:pPr>
      <w:tblPr>
        <w:tblCellMar>
          <w:top w:w="0" w:type="dxa"/>
          <w:left w:w="115" w:type="dxa"/>
          <w:bottom w:w="0" w:type="dxa"/>
          <w:right w:w="115" w:type="dxa"/>
        </w:tblCellMar>
      </w:tblPr>
      <w:tcPr>
        <w:shd w:val="clear" w:color="auto" w:fill="CAD7EA"/>
      </w:tcPr>
    </w:tblStylePr>
    <w:tblStylePr w:type="band2Horz">
      <w:pPr>
        <w:wordWrap/>
        <w:spacing w:beforeLines="40" w:before="40" w:beforeAutospacing="0" w:afterLines="40" w:after="40" w:afterAutospacing="0"/>
      </w:p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13A08"/>
    <w:tblPr>
      <w:tblStyleRowBandSize w:val="1"/>
      <w:tblStyleColBandSize w:val="1"/>
      <w:tblBorders>
        <w:top w:val="single" w:sz="8" w:space="0" w:color="2CCF32" w:themeColor="accent2" w:themeTint="BF"/>
        <w:left w:val="single" w:sz="8" w:space="0" w:color="2CCF32" w:themeColor="accent2" w:themeTint="BF"/>
        <w:bottom w:val="single" w:sz="8" w:space="0" w:color="2CCF32" w:themeColor="accent2" w:themeTint="BF"/>
        <w:right w:val="single" w:sz="8" w:space="0" w:color="2CCF32" w:themeColor="accent2" w:themeTint="BF"/>
        <w:insideH w:val="single" w:sz="8" w:space="0" w:color="2CCF3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CCF32" w:themeColor="accent2" w:themeTint="BF"/>
          <w:left w:val="single" w:sz="8" w:space="0" w:color="2CCF32" w:themeColor="accent2" w:themeTint="BF"/>
          <w:bottom w:val="single" w:sz="8" w:space="0" w:color="2CCF32" w:themeColor="accent2" w:themeTint="BF"/>
          <w:right w:val="single" w:sz="8" w:space="0" w:color="2CCF32" w:themeColor="accent2" w:themeTint="BF"/>
          <w:insideH w:val="nil"/>
          <w:insideV w:val="nil"/>
        </w:tcBorders>
        <w:shd w:val="clear" w:color="auto" w:fill="1D88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CF32" w:themeColor="accent2" w:themeTint="BF"/>
          <w:left w:val="single" w:sz="8" w:space="0" w:color="2CCF32" w:themeColor="accent2" w:themeTint="BF"/>
          <w:bottom w:val="single" w:sz="8" w:space="0" w:color="2CCF32" w:themeColor="accent2" w:themeTint="BF"/>
          <w:right w:val="single" w:sz="8" w:space="0" w:color="2CCF3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0B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F0B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13A08"/>
    <w:tblPr>
      <w:tblStyleRowBandSize w:val="1"/>
      <w:tblStyleColBandSize w:val="1"/>
      <w:tblBorders>
        <w:top w:val="single" w:sz="8" w:space="0" w:color="E3F3DA" w:themeColor="accent3" w:themeTint="BF"/>
        <w:left w:val="single" w:sz="8" w:space="0" w:color="E3F3DA" w:themeColor="accent3" w:themeTint="BF"/>
        <w:bottom w:val="single" w:sz="8" w:space="0" w:color="E3F3DA" w:themeColor="accent3" w:themeTint="BF"/>
        <w:right w:val="single" w:sz="8" w:space="0" w:color="E3F3DA" w:themeColor="accent3" w:themeTint="BF"/>
        <w:insideH w:val="single" w:sz="8" w:space="0" w:color="E3F3D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F3DA" w:themeColor="accent3" w:themeTint="BF"/>
          <w:left w:val="single" w:sz="8" w:space="0" w:color="E3F3DA" w:themeColor="accent3" w:themeTint="BF"/>
          <w:bottom w:val="single" w:sz="8" w:space="0" w:color="E3F3DA" w:themeColor="accent3" w:themeTint="BF"/>
          <w:right w:val="single" w:sz="8" w:space="0" w:color="E3F3DA" w:themeColor="accent3" w:themeTint="BF"/>
          <w:insideH w:val="nil"/>
          <w:insideV w:val="nil"/>
        </w:tcBorders>
        <w:shd w:val="clear" w:color="auto" w:fill="DBEF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F3DA" w:themeColor="accent3" w:themeTint="BF"/>
          <w:left w:val="single" w:sz="8" w:space="0" w:color="E3F3DA" w:themeColor="accent3" w:themeTint="BF"/>
          <w:bottom w:val="single" w:sz="8" w:space="0" w:color="E3F3DA" w:themeColor="accent3" w:themeTint="BF"/>
          <w:right w:val="single" w:sz="8" w:space="0" w:color="E3F3D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B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13A08"/>
    <w:tblPr>
      <w:tblStyleRowBandSize w:val="1"/>
      <w:tblStyleColBandSize w:val="1"/>
      <w:tblBorders>
        <w:top w:val="single" w:sz="8" w:space="0" w:color="B4A9D2" w:themeColor="accent4" w:themeTint="BF"/>
        <w:left w:val="single" w:sz="8" w:space="0" w:color="B4A9D2" w:themeColor="accent4" w:themeTint="BF"/>
        <w:bottom w:val="single" w:sz="8" w:space="0" w:color="B4A9D2" w:themeColor="accent4" w:themeTint="BF"/>
        <w:right w:val="single" w:sz="8" w:space="0" w:color="B4A9D2" w:themeColor="accent4" w:themeTint="BF"/>
        <w:insideH w:val="single" w:sz="8" w:space="0" w:color="B4A9D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9D2" w:themeColor="accent4" w:themeTint="BF"/>
          <w:left w:val="single" w:sz="8" w:space="0" w:color="B4A9D2" w:themeColor="accent4" w:themeTint="BF"/>
          <w:bottom w:val="single" w:sz="8" w:space="0" w:color="B4A9D2" w:themeColor="accent4" w:themeTint="BF"/>
          <w:right w:val="single" w:sz="8" w:space="0" w:color="B4A9D2" w:themeColor="accent4" w:themeTint="BF"/>
          <w:insideH w:val="nil"/>
          <w:insideV w:val="nil"/>
        </w:tcBorders>
        <w:shd w:val="clear" w:color="auto" w:fill="9C8DC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9D2" w:themeColor="accent4" w:themeTint="BF"/>
          <w:left w:val="single" w:sz="8" w:space="0" w:color="B4A9D2" w:themeColor="accent4" w:themeTint="BF"/>
          <w:bottom w:val="single" w:sz="8" w:space="0" w:color="B4A9D2" w:themeColor="accent4" w:themeTint="BF"/>
          <w:right w:val="single" w:sz="8" w:space="0" w:color="B4A9D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2F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2F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13A08"/>
    <w:tblPr>
      <w:tblStyleRowBandSize w:val="1"/>
      <w:tblStyleColBandSize w:val="1"/>
      <w:tblBorders>
        <w:top w:val="single" w:sz="8" w:space="0" w:color="5BBEE8" w:themeColor="accent5" w:themeTint="BF"/>
        <w:left w:val="single" w:sz="8" w:space="0" w:color="5BBEE8" w:themeColor="accent5" w:themeTint="BF"/>
        <w:bottom w:val="single" w:sz="8" w:space="0" w:color="5BBEE8" w:themeColor="accent5" w:themeTint="BF"/>
        <w:right w:val="single" w:sz="8" w:space="0" w:color="5BBEE8" w:themeColor="accent5" w:themeTint="BF"/>
        <w:insideH w:val="single" w:sz="8" w:space="0" w:color="5BBEE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BBEE8" w:themeColor="accent5" w:themeTint="BF"/>
          <w:left w:val="single" w:sz="8" w:space="0" w:color="5BBEE8" w:themeColor="accent5" w:themeTint="BF"/>
          <w:bottom w:val="single" w:sz="8" w:space="0" w:color="5BBEE8" w:themeColor="accent5" w:themeTint="BF"/>
          <w:right w:val="single" w:sz="8" w:space="0" w:color="5BBEE8" w:themeColor="accent5" w:themeTint="BF"/>
          <w:insideH w:val="nil"/>
          <w:insideV w:val="nil"/>
        </w:tcBorders>
        <w:shd w:val="clear" w:color="auto" w:fill="25A9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BEE8" w:themeColor="accent5" w:themeTint="BF"/>
          <w:left w:val="single" w:sz="8" w:space="0" w:color="5BBEE8" w:themeColor="accent5" w:themeTint="BF"/>
          <w:bottom w:val="single" w:sz="8" w:space="0" w:color="5BBEE8" w:themeColor="accent5" w:themeTint="BF"/>
          <w:right w:val="single" w:sz="8" w:space="0" w:color="5BBEE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13A08"/>
    <w:tblPr>
      <w:tblStyleRowBandSize w:val="1"/>
      <w:tblStyleColBandSize w:val="1"/>
      <w:tblBorders>
        <w:top w:val="single" w:sz="8" w:space="0" w:color="A89A8B" w:themeColor="accent6" w:themeTint="BF"/>
        <w:left w:val="single" w:sz="8" w:space="0" w:color="A89A8B" w:themeColor="accent6" w:themeTint="BF"/>
        <w:bottom w:val="single" w:sz="8" w:space="0" w:color="A89A8B" w:themeColor="accent6" w:themeTint="BF"/>
        <w:right w:val="single" w:sz="8" w:space="0" w:color="A89A8B" w:themeColor="accent6" w:themeTint="BF"/>
        <w:insideH w:val="single" w:sz="8" w:space="0" w:color="A89A8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9A8B" w:themeColor="accent6" w:themeTint="BF"/>
          <w:left w:val="single" w:sz="8" w:space="0" w:color="A89A8B" w:themeColor="accent6" w:themeTint="BF"/>
          <w:bottom w:val="single" w:sz="8" w:space="0" w:color="A89A8B" w:themeColor="accent6" w:themeTint="BF"/>
          <w:right w:val="single" w:sz="8" w:space="0" w:color="A89A8B" w:themeColor="accent6" w:themeTint="BF"/>
          <w:insideH w:val="nil"/>
          <w:insideV w:val="nil"/>
        </w:tcBorders>
        <w:shd w:val="clear" w:color="auto" w:fill="8A796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9A8B" w:themeColor="accent6" w:themeTint="BF"/>
          <w:left w:val="single" w:sz="8" w:space="0" w:color="A89A8B" w:themeColor="accent6" w:themeTint="BF"/>
          <w:bottom w:val="single" w:sz="8" w:space="0" w:color="A89A8B" w:themeColor="accent6" w:themeTint="BF"/>
          <w:right w:val="single" w:sz="8" w:space="0" w:color="A89A8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13A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13A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2B8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2B8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2B8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13A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82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8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82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13A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EF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EF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F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13A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DC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DC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DC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13A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A9E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A9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A9E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13A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796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796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796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013A0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0" w:themeFill="accent6" w:themeFillTint="33"/>
    </w:tcPr>
    <w:tblStylePr w:type="firstRow">
      <w:rPr>
        <w:b/>
        <w:bCs/>
      </w:rPr>
      <w:tblPr/>
      <w:tcPr>
        <w:shd w:val="clear" w:color="auto" w:fill="D1C9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9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5A4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5A4D" w:themeFill="accent6" w:themeFillShade="BF"/>
      </w:tcPr>
    </w:tblStylePr>
    <w:tblStylePr w:type="band1Vert">
      <w:tblPr/>
      <w:tcPr>
        <w:shd w:val="clear" w:color="auto" w:fill="C5BCB2" w:themeFill="accent6" w:themeFillTint="7F"/>
      </w:tcPr>
    </w:tblStylePr>
    <w:tblStylePr w:type="band1Horz">
      <w:tblPr/>
      <w:tcPr>
        <w:shd w:val="clear" w:color="auto" w:fill="C5BCB2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013A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9" w:themeFill="accent5" w:themeFillTint="33"/>
    </w:tcPr>
    <w:tblStylePr w:type="firstRow">
      <w:rPr>
        <w:b/>
        <w:bCs/>
      </w:rPr>
      <w:tblPr/>
      <w:tcPr>
        <w:shd w:val="clear" w:color="auto" w:fill="A7DCF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DCF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77FA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77FAC" w:themeFill="accent5" w:themeFillShade="BF"/>
      </w:tcPr>
    </w:tblStylePr>
    <w:tblStylePr w:type="band1Vert">
      <w:tblPr/>
      <w:tcPr>
        <w:shd w:val="clear" w:color="auto" w:fill="92D4F0" w:themeFill="accent5" w:themeFillTint="7F"/>
      </w:tcPr>
    </w:tblStylePr>
    <w:tblStylePr w:type="band1Horz">
      <w:tblPr/>
      <w:tcPr>
        <w:shd w:val="clear" w:color="auto" w:fill="92D4F0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013A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F3" w:themeFill="accent4" w:themeFillTint="33"/>
    </w:tcPr>
    <w:tblStylePr w:type="firstRow">
      <w:rPr>
        <w:b/>
        <w:bCs/>
      </w:rPr>
      <w:tblPr/>
      <w:tcPr>
        <w:shd w:val="clear" w:color="auto" w:fill="D7D1E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1E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C57A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C57A4" w:themeFill="accent4" w:themeFillShade="BF"/>
      </w:tcPr>
    </w:tblStylePr>
    <w:tblStylePr w:type="band1Vert">
      <w:tblPr/>
      <w:tcPr>
        <w:shd w:val="clear" w:color="auto" w:fill="CDC6E1" w:themeFill="accent4" w:themeFillTint="7F"/>
      </w:tcPr>
    </w:tblStylePr>
    <w:tblStylePr w:type="band1Horz">
      <w:tblPr/>
      <w:tcPr>
        <w:shd w:val="clear" w:color="auto" w:fill="CDC6E1" w:themeFill="accent4" w:themeFillTint="7F"/>
      </w:tcPr>
    </w:tblStylePr>
  </w:style>
  <w:style w:type="table" w:styleId="ColorfulGrid-Accent3">
    <w:name w:val="Colorful Grid Accent 3"/>
    <w:basedOn w:val="TableNormal"/>
    <w:uiPriority w:val="73"/>
    <w:rsid w:val="00013A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BF5" w:themeFill="accent3" w:themeFillTint="33"/>
    </w:tcPr>
    <w:tblStylePr w:type="firstRow">
      <w:rPr>
        <w:b/>
        <w:bCs/>
      </w:rPr>
      <w:tblPr/>
      <w:tcPr>
        <w:shd w:val="clear" w:color="auto" w:fill="F0F8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8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CD37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CD379" w:themeFill="accent3" w:themeFillShade="BF"/>
      </w:tcPr>
    </w:tblStylePr>
    <w:tblStylePr w:type="band1Vert">
      <w:tblPr/>
      <w:tcPr>
        <w:shd w:val="clear" w:color="auto" w:fill="ECF7E6" w:themeFill="accent3" w:themeFillTint="7F"/>
      </w:tcPr>
    </w:tblStylePr>
    <w:tblStylePr w:type="band1Horz">
      <w:tblPr/>
      <w:tcPr>
        <w:shd w:val="clear" w:color="auto" w:fill="ECF7E6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013A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3C7" w:themeFill="accent2" w:themeFillTint="33"/>
    </w:tcPr>
    <w:tblStylePr w:type="firstRow">
      <w:rPr>
        <w:b/>
        <w:bCs/>
      </w:rPr>
      <w:tblPr/>
      <w:tcPr>
        <w:shd w:val="clear" w:color="auto" w:fill="8DE69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E69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5651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56518" w:themeFill="accent2" w:themeFillShade="BF"/>
      </w:tcPr>
    </w:tblStylePr>
    <w:tblStylePr w:type="band1Vert">
      <w:tblPr/>
      <w:tcPr>
        <w:shd w:val="clear" w:color="auto" w:fill="71E075" w:themeFill="accent2" w:themeFillTint="7F"/>
      </w:tcPr>
    </w:tblStylePr>
    <w:tblStylePr w:type="band1Horz">
      <w:tblPr/>
      <w:tcPr>
        <w:shd w:val="clear" w:color="auto" w:fill="71E075" w:themeFill="accent2" w:themeFillTint="7F"/>
      </w:tcPr>
    </w:tblStylePr>
  </w:style>
  <w:style w:type="table" w:styleId="TableClassic2">
    <w:name w:val="Table Classic 2"/>
    <w:basedOn w:val="TableNormal"/>
    <w:rsid w:val="00013A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13A0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13A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13A0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13A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013A0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13A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2">
    <w:name w:val="Table Colorful 2"/>
    <w:basedOn w:val="TableNormal"/>
    <w:rsid w:val="00013A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13A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013A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13A0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Grid8">
    <w:name w:val="Table Grid 8"/>
    <w:basedOn w:val="TableNormal"/>
    <w:rsid w:val="00013A0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13A0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013A08"/>
    <w:rPr>
      <w:color w:val="0D2B8D"/>
      <w:u w:val="single"/>
    </w:rPr>
  </w:style>
  <w:style w:type="paragraph" w:customStyle="1" w:styleId="head">
    <w:name w:val="head"/>
    <w:basedOn w:val="Heading2"/>
    <w:rsid w:val="00013A08"/>
    <w:pPr>
      <w:keepNext w:val="0"/>
      <w:spacing w:before="0"/>
      <w:jc w:val="right"/>
    </w:pPr>
    <w:rPr>
      <w:rFonts w:ascii="Arial Black" w:hAnsi="Arial Black"/>
      <w:b w:val="0"/>
      <w:iCs w:val="0"/>
      <w:sz w:val="36"/>
      <w:szCs w:val="20"/>
    </w:rPr>
  </w:style>
  <w:style w:type="paragraph" w:customStyle="1" w:styleId="sidebar">
    <w:name w:val="sidebar"/>
    <w:basedOn w:val="Normal"/>
    <w:qFormat/>
    <w:rsid w:val="00013A08"/>
    <w:pPr>
      <w:spacing w:after="0" w:line="200" w:lineRule="exact"/>
    </w:pPr>
    <w:rPr>
      <w:sz w:val="16"/>
      <w:szCs w:val="20"/>
    </w:rPr>
  </w:style>
  <w:style w:type="paragraph" w:customStyle="1" w:styleId="BodyText">
    <w:name w:val="BodyText"/>
    <w:basedOn w:val="Normal"/>
    <w:rsid w:val="00013A08"/>
    <w:rPr>
      <w:szCs w:val="20"/>
    </w:rPr>
  </w:style>
  <w:style w:type="paragraph" w:styleId="NormalWeb">
    <w:name w:val="Normal (Web)"/>
    <w:basedOn w:val="Normal"/>
    <w:uiPriority w:val="99"/>
    <w:unhideWhenUsed/>
    <w:rsid w:val="00013A08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8285F"/>
    <w:rPr>
      <w:rFonts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8828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28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285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8285F"/>
  </w:style>
  <w:style w:type="paragraph" w:styleId="Footer">
    <w:name w:val="footer"/>
    <w:basedOn w:val="Normal"/>
    <w:link w:val="FooterChar"/>
    <w:uiPriority w:val="99"/>
    <w:rsid w:val="0088285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8285F"/>
  </w:style>
  <w:style w:type="paragraph" w:styleId="NoSpacing">
    <w:name w:val="No Spacing"/>
    <w:link w:val="NoSpacingChar"/>
    <w:uiPriority w:val="1"/>
    <w:qFormat/>
    <w:rsid w:val="000A0888"/>
    <w:pPr>
      <w:spacing w:before="0" w:after="0"/>
    </w:pPr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A0888"/>
    <w:rPr>
      <w:rFonts w:asciiTheme="minorHAnsi" w:eastAsiaTheme="minorEastAsia" w:hAnsiTheme="minorHAnsi" w:cstheme="minorBidi"/>
      <w:lang w:eastAsia="ja-JP"/>
    </w:rPr>
  </w:style>
  <w:style w:type="paragraph" w:customStyle="1" w:styleId="Closing1">
    <w:name w:val="Closing1"/>
    <w:basedOn w:val="Normal"/>
    <w:qFormat/>
    <w:rsid w:val="00E31B84"/>
    <w:pPr>
      <w:spacing w:before="480" w:after="960" w:line="280" w:lineRule="exact"/>
    </w:pPr>
    <w:rPr>
      <w:rFonts w:eastAsiaTheme="minorHAnsi" w:cstheme="minorBidi"/>
    </w:rPr>
  </w:style>
  <w:style w:type="paragraph" w:customStyle="1" w:styleId="RecipientAddress">
    <w:name w:val="Recipient Address"/>
    <w:basedOn w:val="Normal"/>
    <w:uiPriority w:val="3"/>
    <w:qFormat/>
    <w:rsid w:val="00A6132E"/>
    <w:pPr>
      <w:spacing w:before="0" w:after="360"/>
      <w:contextualSpacing/>
    </w:pPr>
    <w:rPr>
      <w:rFonts w:eastAsiaTheme="minorHAnsi" w:cstheme="minorBidi"/>
      <w:color w:val="808080" w:themeColor="background1" w:themeShade="80"/>
    </w:rPr>
  </w:style>
  <w:style w:type="paragraph" w:styleId="Salutation">
    <w:name w:val="Salutation"/>
    <w:basedOn w:val="Normal"/>
    <w:next w:val="Normal"/>
    <w:link w:val="SalutationChar"/>
    <w:uiPriority w:val="4"/>
    <w:unhideWhenUsed/>
    <w:rsid w:val="00E31B84"/>
    <w:pPr>
      <w:spacing w:before="480" w:after="320"/>
      <w:contextualSpacing/>
    </w:pPr>
    <w:rPr>
      <w:rFonts w:eastAsiaTheme="minorHAnsi" w:cstheme="minorBidi"/>
      <w:color w:val="000000" w:themeColor="text1"/>
    </w:rPr>
  </w:style>
  <w:style w:type="character" w:customStyle="1" w:styleId="SalutationChar">
    <w:name w:val="Salutation Char"/>
    <w:basedOn w:val="DefaultParagraphFont"/>
    <w:link w:val="Salutation"/>
    <w:uiPriority w:val="4"/>
    <w:rsid w:val="00E31B84"/>
    <w:rPr>
      <w:rFonts w:eastAsiaTheme="minorHAnsi" w:cstheme="minorBidi"/>
      <w:color w:val="000000" w:themeColor="text1"/>
    </w:rPr>
  </w:style>
  <w:style w:type="paragraph" w:customStyle="1" w:styleId="SenderAddress">
    <w:name w:val="Sender Address"/>
    <w:basedOn w:val="Normal"/>
    <w:uiPriority w:val="2"/>
    <w:qFormat/>
    <w:rsid w:val="00A6132E"/>
    <w:pPr>
      <w:spacing w:before="0" w:after="360"/>
      <w:contextualSpacing/>
    </w:pPr>
    <w:rPr>
      <w:rFonts w:eastAsiaTheme="minorHAnsi" w:cstheme="minorBidi"/>
    </w:rPr>
  </w:style>
  <w:style w:type="paragraph" w:styleId="Signature">
    <w:name w:val="Signature"/>
    <w:basedOn w:val="Normal"/>
    <w:link w:val="SignatureChar"/>
    <w:uiPriority w:val="99"/>
    <w:unhideWhenUsed/>
    <w:rsid w:val="00A6132E"/>
    <w:pPr>
      <w:spacing w:line="280" w:lineRule="exact"/>
      <w:contextualSpacing/>
    </w:pPr>
    <w:rPr>
      <w:rFonts w:eastAsiaTheme="minorHAnsi" w:cstheme="minorBidi"/>
    </w:rPr>
  </w:style>
  <w:style w:type="character" w:customStyle="1" w:styleId="SignatureChar">
    <w:name w:val="Signature Char"/>
    <w:basedOn w:val="DefaultParagraphFont"/>
    <w:link w:val="Signature"/>
    <w:uiPriority w:val="99"/>
    <w:rsid w:val="00A6132E"/>
    <w:rPr>
      <w:rFonts w:eastAsiaTheme="minorHAnsi" w:cstheme="minorBidi"/>
    </w:rPr>
  </w:style>
  <w:style w:type="paragraph" w:customStyle="1" w:styleId="Footer1">
    <w:name w:val="Footer1"/>
    <w:basedOn w:val="Normal"/>
    <w:qFormat/>
    <w:rsid w:val="00A6132E"/>
    <w:pPr>
      <w:spacing w:after="0" w:line="280" w:lineRule="exact"/>
    </w:pPr>
    <w:rPr>
      <w:rFonts w:eastAsiaTheme="minorHAnsi" w:cstheme="minorBidi"/>
      <w:sz w:val="16"/>
      <w:szCs w:val="16"/>
    </w:rPr>
  </w:style>
  <w:style w:type="character" w:styleId="CommentReference">
    <w:name w:val="annotation reference"/>
    <w:basedOn w:val="DefaultParagraphFont"/>
    <w:rsid w:val="00F136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36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36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13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36D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rsid w:val="00F136DB"/>
    <w:rPr>
      <w:color w:val="808080"/>
    </w:rPr>
  </w:style>
  <w:style w:type="paragraph" w:styleId="ListParagraph">
    <w:name w:val="List Paragraph"/>
    <w:basedOn w:val="Normal"/>
    <w:uiPriority w:val="34"/>
    <w:qFormat/>
    <w:rsid w:val="00C8045F"/>
    <w:pPr>
      <w:spacing w:before="0" w:after="0"/>
      <w:ind w:left="720"/>
      <w:contextualSpacing/>
    </w:pPr>
    <w:rPr>
      <w:rFonts w:ascii="Times New Roman" w:hAnsi="Times New Roman"/>
      <w:sz w:val="24"/>
      <w:szCs w:val="24"/>
      <w:lang w:val="en-CA" w:eastAsia="en-CA"/>
    </w:rPr>
  </w:style>
  <w:style w:type="paragraph" w:styleId="BodyText0">
    <w:name w:val="Body Text"/>
    <w:basedOn w:val="Normal"/>
    <w:link w:val="BodyTextChar"/>
    <w:uiPriority w:val="1"/>
    <w:qFormat/>
    <w:rsid w:val="001F1D79"/>
    <w:pPr>
      <w:widowControl w:val="0"/>
      <w:spacing w:before="0" w:after="0"/>
      <w:ind w:left="120" w:hanging="432"/>
    </w:pPr>
    <w:rPr>
      <w:rFonts w:eastAsia="Arial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0"/>
    <w:uiPriority w:val="1"/>
    <w:rsid w:val="001F1D79"/>
    <w:rPr>
      <w:rFonts w:eastAsia="Arial" w:cstheme="minorBidi"/>
      <w:sz w:val="20"/>
      <w:szCs w:val="20"/>
    </w:rPr>
  </w:style>
  <w:style w:type="paragraph" w:styleId="Revision">
    <w:name w:val="Revision"/>
    <w:hidden/>
    <w:uiPriority w:val="99"/>
    <w:semiHidden/>
    <w:rsid w:val="003070BF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mdhu.org/pss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HC.CD@smdhu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mdhu.org/ps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mdhu.org/ps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ealth%20Unit\Template\SMDHU\SM_letter.dotx" TargetMode="External"/></Relationships>
</file>

<file path=word/theme/theme1.xml><?xml version="1.0" encoding="utf-8"?>
<a:theme xmlns:a="http://schemas.openxmlformats.org/drawingml/2006/main" name="ThemeSMDHU1">
  <a:themeElements>
    <a:clrScheme name="1 smdh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D2B8D"/>
      </a:accent1>
      <a:accent2>
        <a:srgbClr val="1D8821"/>
      </a:accent2>
      <a:accent3>
        <a:srgbClr val="DBEFCE"/>
      </a:accent3>
      <a:accent4>
        <a:srgbClr val="9C8DC3"/>
      </a:accent4>
      <a:accent5>
        <a:srgbClr val="25A9E1"/>
      </a:accent5>
      <a:accent6>
        <a:srgbClr val="8A7967"/>
      </a:accent6>
      <a:hlink>
        <a:srgbClr val="0D2B8D"/>
      </a:hlink>
      <a:folHlink>
        <a:srgbClr val="9C8DC3"/>
      </a:folHlink>
    </a:clrScheme>
    <a:fontScheme name="SMDH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B99C08-312F-46E9-BF4E-E05B9ACF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SM_letter</Template>
  <TotalTime>1</TotalTime>
  <Pages>2</Pages>
  <Words>525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Simcoe County District Health Unit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Ayers, Micheline</dc:creator>
  <cp:lastModifiedBy>Chafe, Colleen</cp:lastModifiedBy>
  <cp:revision>2</cp:revision>
  <cp:lastPrinted>2016-02-08T15:14:00Z</cp:lastPrinted>
  <dcterms:created xsi:type="dcterms:W3CDTF">2018-08-15T18:10:00Z</dcterms:created>
  <dcterms:modified xsi:type="dcterms:W3CDTF">2018-08-15T18:10:00Z</dcterms:modified>
</cp:coreProperties>
</file>